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054B5" w14:textId="6CD34180" w:rsidR="005B3250" w:rsidRPr="00EC2A54" w:rsidRDefault="00EC2A54" w:rsidP="00DF0C66">
      <w:pPr>
        <w:jc w:val="both"/>
        <w:rPr>
          <w:rFonts w:ascii="Bodoni MT Condensed" w:hAnsi="Bodoni MT Condensed" w:cstheme="majorBidi"/>
          <w:b/>
          <w:bCs/>
          <w:sz w:val="28"/>
          <w:szCs w:val="28"/>
        </w:rPr>
      </w:pPr>
      <w:r>
        <w:rPr>
          <w:rFonts w:ascii="Bodoni MT Condensed" w:hAnsi="Bodoni MT Condensed" w:cstheme="majorBidi"/>
          <w:b/>
          <w:bCs/>
          <w:noProof/>
          <w:sz w:val="28"/>
          <w:szCs w:val="28"/>
        </w:rPr>
        <w:drawing>
          <wp:anchor distT="0" distB="0" distL="114300" distR="114300" simplePos="0" relativeHeight="251658240" behindDoc="0" locked="0" layoutInCell="1" allowOverlap="1" wp14:anchorId="5574D406" wp14:editId="0A073211">
            <wp:simplePos x="0" y="0"/>
            <wp:positionH relativeFrom="column">
              <wp:posOffset>4514850</wp:posOffset>
            </wp:positionH>
            <wp:positionV relativeFrom="paragraph">
              <wp:posOffset>0</wp:posOffset>
            </wp:positionV>
            <wp:extent cx="1384300" cy="138430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30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250" w:rsidRPr="00EC2A54">
        <w:rPr>
          <w:rFonts w:ascii="Bodoni MT Condensed" w:hAnsi="Bodoni MT Condensed" w:cstheme="majorBidi"/>
          <w:b/>
          <w:bCs/>
          <w:sz w:val="28"/>
          <w:szCs w:val="28"/>
        </w:rPr>
        <w:t>Ministry of Higher Education and Scientific Research</w:t>
      </w:r>
    </w:p>
    <w:p w14:paraId="465EA9BA" w14:textId="5599154E" w:rsidR="005B3250" w:rsidRPr="00EC2A54" w:rsidRDefault="005B3250" w:rsidP="00DF0C66">
      <w:pPr>
        <w:jc w:val="both"/>
        <w:rPr>
          <w:rFonts w:ascii="Bodoni MT Condensed" w:hAnsi="Bodoni MT Condensed" w:cstheme="majorBidi"/>
          <w:b/>
          <w:bCs/>
          <w:sz w:val="28"/>
          <w:szCs w:val="28"/>
        </w:rPr>
      </w:pPr>
      <w:r w:rsidRPr="00EC2A54">
        <w:rPr>
          <w:rFonts w:ascii="Bodoni MT Condensed" w:hAnsi="Bodoni MT Condensed" w:cstheme="majorBidi"/>
          <w:b/>
          <w:bCs/>
          <w:sz w:val="28"/>
          <w:szCs w:val="28"/>
        </w:rPr>
        <w:t xml:space="preserve">   Scientific Supervision and Evaluation Authority</w:t>
      </w:r>
      <w:r w:rsidR="00EC2A54" w:rsidRPr="00EC2A54">
        <w:rPr>
          <w:rFonts w:ascii="Bodoni MT Condensed" w:hAnsi="Bodoni MT Condensed" w:cstheme="majorBidi"/>
          <w:b/>
          <w:bCs/>
          <w:noProof/>
          <w:sz w:val="28"/>
          <w:szCs w:val="28"/>
        </w:rPr>
        <w:t xml:space="preserve"> </w:t>
      </w:r>
    </w:p>
    <w:p w14:paraId="76D9C867" w14:textId="17033757" w:rsidR="00C66424" w:rsidRPr="00EC2A54" w:rsidRDefault="005B3250" w:rsidP="00DF0C66">
      <w:pPr>
        <w:jc w:val="both"/>
        <w:rPr>
          <w:rFonts w:ascii="Bodoni MT Condensed" w:hAnsi="Bodoni MT Condensed" w:cstheme="majorBidi"/>
          <w:b/>
          <w:bCs/>
          <w:sz w:val="28"/>
          <w:szCs w:val="28"/>
          <w:rtl/>
        </w:rPr>
      </w:pPr>
      <w:r w:rsidRPr="00EC2A54">
        <w:rPr>
          <w:rFonts w:ascii="Bodoni MT Condensed" w:hAnsi="Bodoni MT Condensed" w:cstheme="majorBidi"/>
          <w:b/>
          <w:bCs/>
          <w:sz w:val="28"/>
          <w:szCs w:val="28"/>
        </w:rPr>
        <w:t>Department of Quality Assurance and Academic Accreditation</w:t>
      </w:r>
    </w:p>
    <w:p w14:paraId="716EC0EC" w14:textId="40EC000A" w:rsidR="005B3250" w:rsidRDefault="005B3250" w:rsidP="00DF0C66">
      <w:pPr>
        <w:jc w:val="both"/>
        <w:rPr>
          <w:rFonts w:asciiTheme="majorBidi" w:hAnsiTheme="majorBidi" w:cstheme="majorBidi"/>
          <w:b/>
          <w:bCs/>
          <w:sz w:val="28"/>
          <w:szCs w:val="28"/>
          <w:rtl/>
        </w:rPr>
      </w:pPr>
    </w:p>
    <w:p w14:paraId="38CA6576" w14:textId="47A333F0" w:rsidR="005B3250" w:rsidRDefault="005B3250" w:rsidP="00DF0C66">
      <w:pPr>
        <w:jc w:val="both"/>
        <w:rPr>
          <w:rFonts w:asciiTheme="majorBidi" w:hAnsiTheme="majorBidi" w:cstheme="majorBidi"/>
          <w:b/>
          <w:bCs/>
          <w:sz w:val="28"/>
          <w:szCs w:val="28"/>
          <w:rtl/>
        </w:rPr>
      </w:pPr>
    </w:p>
    <w:p w14:paraId="5B0C5062" w14:textId="4A7099F6" w:rsidR="005B3250" w:rsidRDefault="005B3250" w:rsidP="00EC2A54">
      <w:pPr>
        <w:jc w:val="center"/>
        <w:rPr>
          <w:rFonts w:asciiTheme="majorBidi" w:hAnsiTheme="majorBidi" w:cstheme="majorBidi"/>
          <w:b/>
          <w:bCs/>
          <w:i/>
          <w:iCs/>
          <w:sz w:val="32"/>
          <w:szCs w:val="32"/>
          <w:u w:val="single"/>
          <w:rtl/>
        </w:rPr>
      </w:pPr>
      <w:r w:rsidRPr="005B3250">
        <w:rPr>
          <w:rFonts w:asciiTheme="majorBidi" w:hAnsiTheme="majorBidi" w:cstheme="majorBidi"/>
          <w:b/>
          <w:bCs/>
          <w:i/>
          <w:iCs/>
          <w:sz w:val="32"/>
          <w:szCs w:val="32"/>
          <w:u w:val="single"/>
        </w:rPr>
        <w:t>Academic program description for colleges and institutes</w:t>
      </w:r>
    </w:p>
    <w:p w14:paraId="4CDEA605" w14:textId="1493ED0E" w:rsidR="005B3250" w:rsidRDefault="005B3250" w:rsidP="00DF0C66">
      <w:pPr>
        <w:jc w:val="both"/>
        <w:rPr>
          <w:rFonts w:asciiTheme="majorBidi" w:hAnsiTheme="majorBidi" w:cstheme="majorBidi"/>
          <w:sz w:val="28"/>
          <w:szCs w:val="28"/>
          <w:rtl/>
        </w:rPr>
      </w:pPr>
    </w:p>
    <w:p w14:paraId="05FD4A4F" w14:textId="77777777"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University: </w:t>
      </w:r>
      <w:proofErr w:type="spellStart"/>
      <w:r w:rsidRPr="005B3250">
        <w:rPr>
          <w:rFonts w:asciiTheme="majorBidi" w:hAnsiTheme="majorBidi" w:cstheme="majorBidi"/>
          <w:sz w:val="28"/>
          <w:szCs w:val="28"/>
        </w:rPr>
        <w:t>Diyala</w:t>
      </w:r>
      <w:proofErr w:type="spellEnd"/>
    </w:p>
    <w:p w14:paraId="611861C2" w14:textId="4EB82223"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College/Institute: College</w:t>
      </w:r>
      <w:r w:rsidRPr="005B3250">
        <w:rPr>
          <w:rFonts w:asciiTheme="majorBidi" w:hAnsiTheme="majorBidi" w:cstheme="majorBidi"/>
          <w:sz w:val="28"/>
          <w:szCs w:val="28"/>
        </w:rPr>
        <w:t xml:space="preserve"> </w:t>
      </w:r>
      <w:r>
        <w:rPr>
          <w:rFonts w:asciiTheme="majorBidi" w:hAnsiTheme="majorBidi" w:cstheme="majorBidi"/>
          <w:sz w:val="28"/>
          <w:szCs w:val="28"/>
        </w:rPr>
        <w:t xml:space="preserve">of </w:t>
      </w:r>
      <w:r w:rsidRPr="005B3250">
        <w:rPr>
          <w:rFonts w:asciiTheme="majorBidi" w:hAnsiTheme="majorBidi" w:cstheme="majorBidi"/>
          <w:sz w:val="28"/>
          <w:szCs w:val="28"/>
        </w:rPr>
        <w:t>Engineering</w:t>
      </w:r>
    </w:p>
    <w:p w14:paraId="7F6B3DFE" w14:textId="77777777"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Scientific Department: Chemical Engineering</w:t>
      </w:r>
    </w:p>
    <w:p w14:paraId="4AD1F472" w14:textId="606DB347"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File filling date: 2020</w:t>
      </w:r>
    </w:p>
    <w:p w14:paraId="739B89E2" w14:textId="46C5F4E2"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signature: </w:t>
      </w:r>
    </w:p>
    <w:p w14:paraId="3C33F74E"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Department Head Name: Prof. Ahmed Daham </w:t>
      </w:r>
      <w:proofErr w:type="spellStart"/>
      <w:r w:rsidRPr="005B3250">
        <w:rPr>
          <w:rFonts w:asciiTheme="majorBidi" w:hAnsiTheme="majorBidi" w:cstheme="majorBidi"/>
          <w:sz w:val="28"/>
          <w:szCs w:val="28"/>
        </w:rPr>
        <w:t>Wahib</w:t>
      </w:r>
      <w:proofErr w:type="spellEnd"/>
      <w:r w:rsidRPr="005B3250">
        <w:rPr>
          <w:rFonts w:asciiTheme="majorBidi" w:hAnsiTheme="majorBidi" w:cstheme="majorBidi"/>
          <w:sz w:val="28"/>
          <w:szCs w:val="28"/>
        </w:rPr>
        <w:t xml:space="preserve"> Al-Azzawi</w:t>
      </w:r>
    </w:p>
    <w:p w14:paraId="3105A674" w14:textId="090266F2"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Scientific Associate Name:</w:t>
      </w:r>
    </w:p>
    <w:p w14:paraId="7520C292"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signature:</w:t>
      </w:r>
    </w:p>
    <w:p w14:paraId="6CF3EE87" w14:textId="012E4B6D" w:rsidR="005B3250" w:rsidRPr="005B3250" w:rsidRDefault="005B3250" w:rsidP="00DF0C66">
      <w:pPr>
        <w:jc w:val="both"/>
        <w:rPr>
          <w:rFonts w:asciiTheme="majorBidi" w:hAnsiTheme="majorBidi" w:cstheme="majorBidi"/>
          <w:sz w:val="28"/>
          <w:szCs w:val="28"/>
        </w:rPr>
      </w:pPr>
      <w:r>
        <w:rPr>
          <w:rFonts w:asciiTheme="majorBidi" w:hAnsiTheme="majorBidi" w:cstheme="majorBidi"/>
          <w:sz w:val="28"/>
          <w:szCs w:val="28"/>
        </w:rPr>
        <w:t xml:space="preserve">     </w:t>
      </w:r>
      <w:r w:rsidRPr="005B3250">
        <w:rPr>
          <w:rFonts w:asciiTheme="majorBidi" w:hAnsiTheme="majorBidi" w:cstheme="majorBidi"/>
          <w:sz w:val="28"/>
          <w:szCs w:val="28"/>
        </w:rPr>
        <w:t xml:space="preserve">date:                                               </w:t>
      </w:r>
    </w:p>
    <w:p w14:paraId="6512A927" w14:textId="77777777"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The file has already been checked</w:t>
      </w:r>
    </w:p>
    <w:p w14:paraId="17F01D9A" w14:textId="77777777"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Quality Assurance and University Performance Division</w:t>
      </w:r>
    </w:p>
    <w:p w14:paraId="71AC6E04" w14:textId="3C27C5B7"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Name of the Director of the Quality Assurance and University Performance </w:t>
      </w:r>
      <w:r w:rsidR="00EC2A54">
        <w:rPr>
          <w:rFonts w:asciiTheme="majorBidi" w:hAnsiTheme="majorBidi" w:cstheme="majorBidi"/>
          <w:sz w:val="28"/>
          <w:szCs w:val="28"/>
        </w:rPr>
        <w:t xml:space="preserve">        </w:t>
      </w:r>
      <w:r w:rsidRPr="005B3250">
        <w:rPr>
          <w:rFonts w:asciiTheme="majorBidi" w:hAnsiTheme="majorBidi" w:cstheme="majorBidi"/>
          <w:sz w:val="28"/>
          <w:szCs w:val="28"/>
        </w:rPr>
        <w:t>Division:</w:t>
      </w:r>
    </w:p>
    <w:p w14:paraId="10B8D090" w14:textId="46E267EB" w:rsidR="005B3250" w:rsidRP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6C0FC493" w14:textId="77777777" w:rsidR="005B3250" w:rsidRDefault="005B3250" w:rsidP="00DF0C66">
      <w:pPr>
        <w:jc w:val="both"/>
        <w:rPr>
          <w:rFonts w:asciiTheme="majorBidi" w:hAnsiTheme="majorBidi" w:cstheme="majorBidi"/>
          <w:sz w:val="28"/>
          <w:szCs w:val="28"/>
        </w:rPr>
      </w:pPr>
      <w:r w:rsidRPr="005B3250">
        <w:rPr>
          <w:rFonts w:asciiTheme="majorBidi" w:hAnsiTheme="majorBidi" w:cstheme="majorBidi"/>
          <w:sz w:val="28"/>
          <w:szCs w:val="28"/>
        </w:rPr>
        <w:t xml:space="preserve">                                                                                             </w:t>
      </w:r>
    </w:p>
    <w:p w14:paraId="0A7E148C" w14:textId="7186F449" w:rsidR="005B3250" w:rsidRDefault="005B3250" w:rsidP="00DF0C66">
      <w:pPr>
        <w:ind w:firstLine="280"/>
        <w:jc w:val="both"/>
        <w:rPr>
          <w:rFonts w:asciiTheme="majorBidi" w:hAnsiTheme="majorBidi" w:cstheme="majorBidi"/>
          <w:sz w:val="28"/>
          <w:szCs w:val="28"/>
        </w:rPr>
      </w:pPr>
      <w:r w:rsidRPr="005B3250">
        <w:rPr>
          <w:rFonts w:asciiTheme="majorBidi" w:hAnsiTheme="majorBidi" w:cstheme="majorBidi"/>
          <w:sz w:val="28"/>
          <w:szCs w:val="28"/>
        </w:rPr>
        <w:t>Dean's endorsement</w:t>
      </w:r>
      <w:r w:rsidRPr="005B3250">
        <w:rPr>
          <w:rFonts w:asciiTheme="majorBidi" w:hAnsiTheme="majorBidi" w:cstheme="majorBidi"/>
          <w:sz w:val="28"/>
          <w:szCs w:val="28"/>
        </w:rPr>
        <w:t xml:space="preserve"> </w:t>
      </w:r>
      <w:r>
        <w:rPr>
          <w:rFonts w:asciiTheme="majorBidi" w:hAnsiTheme="majorBidi" w:cstheme="majorBidi"/>
          <w:sz w:val="28"/>
          <w:szCs w:val="28"/>
        </w:rPr>
        <w:t xml:space="preserve">                                 </w:t>
      </w:r>
      <w:r w:rsidRPr="005B3250">
        <w:rPr>
          <w:rFonts w:asciiTheme="majorBidi" w:hAnsiTheme="majorBidi" w:cstheme="majorBidi"/>
          <w:sz w:val="28"/>
          <w:szCs w:val="28"/>
        </w:rPr>
        <w:t xml:space="preserve">Signature   </w:t>
      </w:r>
      <w:r>
        <w:rPr>
          <w:rFonts w:asciiTheme="majorBidi" w:hAnsiTheme="majorBidi" w:cstheme="majorBidi"/>
          <w:sz w:val="28"/>
          <w:szCs w:val="28"/>
        </w:rPr>
        <w:t xml:space="preserve">                     </w:t>
      </w:r>
      <w:r w:rsidRPr="005B3250">
        <w:rPr>
          <w:rFonts w:asciiTheme="majorBidi" w:hAnsiTheme="majorBidi" w:cstheme="majorBidi"/>
          <w:sz w:val="28"/>
          <w:szCs w:val="28"/>
        </w:rPr>
        <w:t xml:space="preserve"> Date</w:t>
      </w:r>
    </w:p>
    <w:p w14:paraId="6AE86C13" w14:textId="61567733" w:rsidR="00891BC7" w:rsidRDefault="00891BC7" w:rsidP="00DF0C66">
      <w:pPr>
        <w:ind w:firstLine="280"/>
        <w:jc w:val="both"/>
        <w:rPr>
          <w:rFonts w:asciiTheme="majorBidi" w:hAnsiTheme="majorBidi" w:cstheme="majorBidi"/>
          <w:sz w:val="28"/>
          <w:szCs w:val="28"/>
        </w:rPr>
      </w:pPr>
    </w:p>
    <w:p w14:paraId="4D27C1E8" w14:textId="0946CE15" w:rsidR="00891BC7" w:rsidRDefault="00891BC7" w:rsidP="00DF0C66">
      <w:pPr>
        <w:ind w:firstLine="280"/>
        <w:jc w:val="both"/>
        <w:rPr>
          <w:rFonts w:asciiTheme="majorBidi" w:hAnsiTheme="majorBidi" w:cstheme="majorBidi"/>
          <w:sz w:val="28"/>
          <w:szCs w:val="28"/>
        </w:rPr>
      </w:pPr>
    </w:p>
    <w:p w14:paraId="7C5CA536" w14:textId="093B018E" w:rsidR="00891BC7" w:rsidRDefault="00891BC7" w:rsidP="00DF0C66">
      <w:pPr>
        <w:ind w:firstLine="280"/>
        <w:jc w:val="both"/>
        <w:rPr>
          <w:rFonts w:asciiTheme="majorBidi" w:hAnsiTheme="majorBidi" w:cstheme="majorBidi"/>
          <w:sz w:val="28"/>
          <w:szCs w:val="28"/>
        </w:rPr>
      </w:pPr>
    </w:p>
    <w:p w14:paraId="24E0AF22" w14:textId="77777777" w:rsidR="00891BC7" w:rsidRPr="00EC2A54" w:rsidRDefault="00891BC7" w:rsidP="00DF0C66">
      <w:pPr>
        <w:ind w:firstLine="280"/>
        <w:jc w:val="both"/>
        <w:rPr>
          <w:rFonts w:asciiTheme="majorBidi" w:hAnsiTheme="majorBidi" w:cstheme="majorBidi"/>
          <w:b/>
          <w:bCs/>
          <w:sz w:val="28"/>
          <w:szCs w:val="28"/>
          <w:u w:val="single"/>
        </w:rPr>
      </w:pPr>
      <w:r w:rsidRPr="00EC2A54">
        <w:rPr>
          <w:rFonts w:asciiTheme="majorBidi" w:hAnsiTheme="majorBidi" w:cstheme="majorBidi"/>
          <w:b/>
          <w:bCs/>
          <w:sz w:val="28"/>
          <w:szCs w:val="28"/>
          <w:u w:val="single"/>
        </w:rPr>
        <w:lastRenderedPageBreak/>
        <w:t>Academic Program Description</w:t>
      </w:r>
    </w:p>
    <w:tbl>
      <w:tblPr>
        <w:tblpPr w:leftFromText="180" w:rightFromText="180" w:vertAnchor="text" w:horzAnchor="margin" w:tblpY="44"/>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0"/>
      </w:tblGrid>
      <w:tr w:rsidR="00891BC7" w14:paraId="621F37A3" w14:textId="77777777" w:rsidTr="00891BC7">
        <w:tblPrEx>
          <w:tblCellMar>
            <w:top w:w="0" w:type="dxa"/>
            <w:bottom w:w="0" w:type="dxa"/>
          </w:tblCellMar>
        </w:tblPrEx>
        <w:trPr>
          <w:trHeight w:val="1750"/>
        </w:trPr>
        <w:tc>
          <w:tcPr>
            <w:tcW w:w="9460" w:type="dxa"/>
          </w:tcPr>
          <w:p w14:paraId="1406C0CD" w14:textId="62A646C6" w:rsidR="00891BC7" w:rsidRDefault="00891BC7" w:rsidP="00DF0C66">
            <w:pPr>
              <w:ind w:left="20"/>
              <w:jc w:val="both"/>
              <w:rPr>
                <w:rFonts w:asciiTheme="majorBidi" w:hAnsiTheme="majorBidi" w:cstheme="majorBidi"/>
                <w:sz w:val="28"/>
                <w:szCs w:val="28"/>
              </w:rPr>
            </w:pPr>
            <w:r w:rsidRPr="00891BC7">
              <w:rPr>
                <w:rFonts w:asciiTheme="majorBidi" w:hAnsiTheme="majorBidi" w:cstheme="majorBidi"/>
                <w:sz w:val="28"/>
                <w:szCs w:val="28"/>
              </w:rPr>
              <w:t>This academic program description provides a brief summary of the most important characteristics of the program and the learning outcomes expected of the student to achieve, proving whether he has made the most of the available opportunities. It is accompanied by a description of each course within the program</w:t>
            </w:r>
            <w:r>
              <w:rPr>
                <w:rFonts w:asciiTheme="majorBidi" w:hAnsiTheme="majorBidi" w:cstheme="majorBidi"/>
                <w:sz w:val="28"/>
                <w:szCs w:val="28"/>
              </w:rPr>
              <w:t>.</w:t>
            </w:r>
          </w:p>
        </w:tc>
      </w:tr>
    </w:tbl>
    <w:p w14:paraId="5AAB7574" w14:textId="3CA37C54" w:rsidR="00891BC7" w:rsidRDefault="00891BC7" w:rsidP="00DF0C66">
      <w:pPr>
        <w:ind w:firstLine="280"/>
        <w:jc w:val="both"/>
        <w:rPr>
          <w:rFonts w:asciiTheme="majorBidi" w:hAnsiTheme="majorBidi" w:cstheme="majorBidi"/>
          <w:sz w:val="28"/>
          <w:szCs w:val="28"/>
        </w:rPr>
      </w:pPr>
    </w:p>
    <w:tbl>
      <w:tblPr>
        <w:tblW w:w="955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891BC7" w14:paraId="02D01717" w14:textId="77777777" w:rsidTr="00891BC7">
        <w:tblPrEx>
          <w:tblCellMar>
            <w:top w:w="0" w:type="dxa"/>
            <w:bottom w:w="0" w:type="dxa"/>
          </w:tblCellMar>
        </w:tblPrEx>
        <w:trPr>
          <w:trHeight w:val="5000"/>
        </w:trPr>
        <w:tc>
          <w:tcPr>
            <w:tcW w:w="9550" w:type="dxa"/>
          </w:tcPr>
          <w:p w14:paraId="3C8EDA70" w14:textId="77777777" w:rsidR="00891BC7" w:rsidRDefault="00891BC7" w:rsidP="00DF0C66">
            <w:pPr>
              <w:ind w:left="60" w:firstLine="280"/>
              <w:jc w:val="both"/>
              <w:rPr>
                <w:rFonts w:asciiTheme="majorBidi" w:hAnsiTheme="majorBidi" w:cstheme="majorBidi"/>
                <w:sz w:val="28"/>
                <w:szCs w:val="28"/>
              </w:rPr>
            </w:pPr>
          </w:p>
          <w:p w14:paraId="04127273" w14:textId="1BAFA663"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1. The educational institution, University of </w:t>
            </w:r>
            <w:proofErr w:type="spellStart"/>
            <w:r w:rsidRPr="00EC2A54">
              <w:rPr>
                <w:rFonts w:asciiTheme="majorBidi" w:hAnsiTheme="majorBidi" w:cstheme="majorBidi"/>
                <w:b/>
                <w:bCs/>
                <w:sz w:val="28"/>
                <w:szCs w:val="28"/>
              </w:rPr>
              <w:t>Diyala</w:t>
            </w:r>
            <w:proofErr w:type="spellEnd"/>
          </w:p>
          <w:p w14:paraId="52BD55E2"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2. Scientific Department / Chemical Engineering </w:t>
            </w:r>
          </w:p>
          <w:p w14:paraId="4494A119"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3. The name of the academic or professional program</w:t>
            </w:r>
          </w:p>
          <w:p w14:paraId="14F51D1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 xml:space="preserve">4. The name of the final </w:t>
            </w:r>
            <w:r w:rsidRPr="00EC2A54">
              <w:rPr>
                <w:rFonts w:asciiTheme="majorBidi" w:hAnsiTheme="majorBidi" w:cstheme="majorBidi"/>
                <w:b/>
                <w:bCs/>
                <w:sz w:val="28"/>
                <w:szCs w:val="28"/>
              </w:rPr>
              <w:t>certificate: Bachelor</w:t>
            </w:r>
            <w:r w:rsidRPr="00EC2A54">
              <w:rPr>
                <w:rFonts w:asciiTheme="majorBidi" w:hAnsiTheme="majorBidi" w:cstheme="majorBidi"/>
                <w:b/>
                <w:bCs/>
                <w:sz w:val="28"/>
                <w:szCs w:val="28"/>
              </w:rPr>
              <w:t xml:space="preserve"> of Chemical Engineering</w:t>
            </w:r>
          </w:p>
          <w:p w14:paraId="1A6AC3F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5. Academic system:</w:t>
            </w:r>
            <w:r w:rsidRPr="00EC2A54">
              <w:rPr>
                <w:rFonts w:asciiTheme="majorBidi" w:hAnsiTheme="majorBidi" w:cstheme="majorBidi"/>
                <w:b/>
                <w:bCs/>
                <w:sz w:val="28"/>
                <w:szCs w:val="28"/>
              </w:rPr>
              <w:t>(</w:t>
            </w:r>
            <w:r w:rsidRPr="00EC2A54">
              <w:rPr>
                <w:rFonts w:asciiTheme="majorBidi" w:hAnsiTheme="majorBidi" w:cstheme="majorBidi"/>
                <w:b/>
                <w:bCs/>
                <w:sz w:val="28"/>
                <w:szCs w:val="28"/>
              </w:rPr>
              <w:t>Annual / courses / other</w:t>
            </w:r>
            <w:r w:rsidRPr="00EC2A54">
              <w:rPr>
                <w:rFonts w:asciiTheme="majorBidi" w:hAnsiTheme="majorBidi" w:cstheme="majorBidi"/>
                <w:b/>
                <w:bCs/>
                <w:sz w:val="28"/>
                <w:szCs w:val="28"/>
              </w:rPr>
              <w:t xml:space="preserve">): </w:t>
            </w:r>
            <w:r w:rsidRPr="00EC2A54">
              <w:rPr>
                <w:rFonts w:asciiTheme="majorBidi" w:hAnsiTheme="majorBidi" w:cstheme="majorBidi"/>
                <w:b/>
                <w:bCs/>
                <w:sz w:val="28"/>
                <w:szCs w:val="28"/>
              </w:rPr>
              <w:t>courses</w:t>
            </w:r>
          </w:p>
          <w:p w14:paraId="0CEDB4A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6. Accredited Accreditation Program</w:t>
            </w:r>
          </w:p>
          <w:p w14:paraId="16391CAE"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7. Other external influences</w:t>
            </w:r>
          </w:p>
          <w:p w14:paraId="280DEBCC" w14:textId="77777777" w:rsidR="00891BC7" w:rsidRPr="00EC2A54" w:rsidRDefault="00891BC7" w:rsidP="00DF0C66">
            <w:pPr>
              <w:ind w:left="60" w:firstLine="280"/>
              <w:jc w:val="both"/>
              <w:rPr>
                <w:rFonts w:asciiTheme="majorBidi" w:hAnsiTheme="majorBidi" w:cstheme="majorBidi"/>
                <w:b/>
                <w:bCs/>
                <w:sz w:val="28"/>
                <w:szCs w:val="28"/>
              </w:rPr>
            </w:pPr>
            <w:r w:rsidRPr="00EC2A54">
              <w:rPr>
                <w:rFonts w:asciiTheme="majorBidi" w:hAnsiTheme="majorBidi" w:cstheme="majorBidi"/>
                <w:b/>
                <w:bCs/>
                <w:sz w:val="28"/>
                <w:szCs w:val="28"/>
              </w:rPr>
              <w:t>8. Description preparation date</w:t>
            </w:r>
            <w:r w:rsidRPr="00EC2A54">
              <w:rPr>
                <w:rFonts w:asciiTheme="majorBidi" w:hAnsiTheme="majorBidi" w:cstheme="majorBidi"/>
                <w:b/>
                <w:bCs/>
                <w:sz w:val="28"/>
                <w:szCs w:val="28"/>
              </w:rPr>
              <w:t>:</w:t>
            </w:r>
            <w:r w:rsidRPr="00EC2A54">
              <w:rPr>
                <w:rFonts w:asciiTheme="majorBidi" w:hAnsiTheme="majorBidi" w:cstheme="majorBidi"/>
                <w:b/>
                <w:bCs/>
                <w:sz w:val="28"/>
                <w:szCs w:val="28"/>
              </w:rPr>
              <w:t xml:space="preserve"> 2020</w:t>
            </w:r>
          </w:p>
          <w:p w14:paraId="347EE2D0" w14:textId="74F5FB1E" w:rsidR="00891BC7" w:rsidRDefault="00891BC7" w:rsidP="00DF0C66">
            <w:pPr>
              <w:ind w:left="60" w:firstLine="280"/>
              <w:jc w:val="both"/>
              <w:rPr>
                <w:rFonts w:asciiTheme="majorBidi" w:hAnsiTheme="majorBidi" w:cstheme="majorBidi"/>
                <w:sz w:val="28"/>
                <w:szCs w:val="28"/>
              </w:rPr>
            </w:pPr>
            <w:r w:rsidRPr="00EC2A54">
              <w:rPr>
                <w:rFonts w:asciiTheme="majorBidi" w:hAnsiTheme="majorBidi" w:cstheme="majorBidi"/>
                <w:b/>
                <w:bCs/>
                <w:sz w:val="28"/>
                <w:szCs w:val="28"/>
              </w:rPr>
              <w:t>9. Academic Program Objectives</w:t>
            </w:r>
          </w:p>
        </w:tc>
      </w:tr>
      <w:tr w:rsidR="00891BC7" w14:paraId="075ACCAE" w14:textId="77777777" w:rsidTr="00891BC7">
        <w:tblPrEx>
          <w:tblCellMar>
            <w:top w:w="0" w:type="dxa"/>
            <w:bottom w:w="0" w:type="dxa"/>
          </w:tblCellMar>
        </w:tblPrEx>
        <w:trPr>
          <w:trHeight w:val="3730"/>
        </w:trPr>
        <w:tc>
          <w:tcPr>
            <w:tcW w:w="9550" w:type="dxa"/>
          </w:tcPr>
          <w:p w14:paraId="416ADECA" w14:textId="77777777" w:rsidR="00891BC7" w:rsidRDefault="00891BC7" w:rsidP="00DF0C66">
            <w:pPr>
              <w:ind w:left="60"/>
              <w:jc w:val="both"/>
              <w:rPr>
                <w:rFonts w:asciiTheme="majorBidi" w:hAnsiTheme="majorBidi" w:cstheme="majorBidi"/>
                <w:sz w:val="28"/>
                <w:szCs w:val="28"/>
              </w:rPr>
            </w:pPr>
          </w:p>
          <w:p w14:paraId="3BF1D256"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(1) Accomplishing the university’s goals within the field of chemical engineering;</w:t>
            </w:r>
          </w:p>
          <w:p w14:paraId="471EF6B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(2) gives a sound education in the basics of chemical engineering;</w:t>
            </w:r>
          </w:p>
          <w:p w14:paraId="09ECDE7F"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(3) develop the skills and confidence necessary to solve, based on engineering and scientific principles, problems in the biochemical, chemical and other industries;</w:t>
            </w:r>
          </w:p>
          <w:p w14:paraId="5F207132" w14:textId="77777777" w:rsidR="00891BC7" w:rsidRP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(4) continue to find graduates of high caliber;</w:t>
            </w:r>
          </w:p>
          <w:p w14:paraId="727ED914" w14:textId="2D1B45BB" w:rsidR="00891BC7" w:rsidRDefault="00891BC7" w:rsidP="00DF0C66">
            <w:pPr>
              <w:ind w:left="60"/>
              <w:jc w:val="both"/>
              <w:rPr>
                <w:rFonts w:asciiTheme="majorBidi" w:hAnsiTheme="majorBidi" w:cstheme="majorBidi"/>
                <w:sz w:val="28"/>
                <w:szCs w:val="28"/>
              </w:rPr>
            </w:pPr>
            <w:r w:rsidRPr="00891BC7">
              <w:rPr>
                <w:rFonts w:asciiTheme="majorBidi" w:hAnsiTheme="majorBidi" w:cstheme="majorBidi"/>
                <w:sz w:val="28"/>
                <w:szCs w:val="28"/>
              </w:rPr>
              <w:t>(5) Providing education compatible with the needs of the labor market linked to the Syndicate of Chemical Engineers.</w:t>
            </w:r>
          </w:p>
        </w:tc>
      </w:tr>
    </w:tbl>
    <w:p w14:paraId="27726FD6" w14:textId="0A4EDABF" w:rsidR="00891BC7" w:rsidRDefault="00891BC7" w:rsidP="00DF0C66">
      <w:pPr>
        <w:jc w:val="both"/>
        <w:rPr>
          <w:rFonts w:asciiTheme="majorBidi" w:hAnsiTheme="majorBidi" w:cstheme="majorBidi"/>
          <w:sz w:val="28"/>
          <w:szCs w:val="28"/>
        </w:rPr>
      </w:pPr>
    </w:p>
    <w:p w14:paraId="0E2A93A0" w14:textId="3B0B5BEA" w:rsidR="00891BC7" w:rsidRDefault="00891BC7" w:rsidP="00DF0C66">
      <w:pPr>
        <w:jc w:val="both"/>
        <w:rPr>
          <w:rFonts w:asciiTheme="majorBidi" w:hAnsiTheme="majorBidi" w:cstheme="majorBidi"/>
          <w:sz w:val="28"/>
          <w:szCs w:val="28"/>
        </w:rPr>
      </w:pPr>
    </w:p>
    <w:tbl>
      <w:tblPr>
        <w:tblW w:w="976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670"/>
        <w:gridCol w:w="10"/>
      </w:tblGrid>
      <w:tr w:rsidR="006446B4" w14:paraId="35F7501C" w14:textId="77777777" w:rsidTr="006446B4">
        <w:tblPrEx>
          <w:tblCellMar>
            <w:top w:w="0" w:type="dxa"/>
            <w:bottom w:w="0" w:type="dxa"/>
          </w:tblCellMar>
        </w:tblPrEx>
        <w:trPr>
          <w:gridBefore w:val="1"/>
          <w:wBefore w:w="80" w:type="dxa"/>
          <w:trHeight w:val="12930"/>
        </w:trPr>
        <w:tc>
          <w:tcPr>
            <w:tcW w:w="9680" w:type="dxa"/>
            <w:gridSpan w:val="2"/>
          </w:tcPr>
          <w:p w14:paraId="6BC906BB"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lastRenderedPageBreak/>
              <w:t xml:space="preserve">The program provides opportunities for students to develop and display knowledge, understanding, qualities, skills and other characteristics in the following </w:t>
            </w:r>
            <w:r w:rsidRPr="006446B4">
              <w:rPr>
                <w:rFonts w:asciiTheme="majorBidi" w:hAnsiTheme="majorBidi" w:cstheme="majorBidi"/>
                <w:sz w:val="28"/>
                <w:szCs w:val="28"/>
              </w:rPr>
              <w:t>areas: -</w:t>
            </w:r>
          </w:p>
          <w:p w14:paraId="1A14157E"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1- Knowledge and understanding:</w:t>
            </w:r>
          </w:p>
          <w:p w14:paraId="0F89496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The necessary facts, concepts, principles and theories of chemical engineering, and an understanding of the constraints facing the engineer in making the right decision.</w:t>
            </w:r>
          </w:p>
          <w:p w14:paraId="20D2E5D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Basic mathematics, science and technology</w:t>
            </w:r>
          </w:p>
          <w:p w14:paraId="55C7492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ideas and concepts of management.</w:t>
            </w:r>
          </w:p>
          <w:p w14:paraId="594D7EC2"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2- Awareness and </w:t>
            </w:r>
            <w:r w:rsidRPr="006446B4">
              <w:rPr>
                <w:rFonts w:asciiTheme="majorBidi" w:hAnsiTheme="majorBidi" w:cstheme="majorBidi"/>
                <w:sz w:val="28"/>
                <w:szCs w:val="28"/>
              </w:rPr>
              <w:t>understanding: -</w:t>
            </w:r>
          </w:p>
          <w:p w14:paraId="0D04B76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Ethics and professionalism of the profession.</w:t>
            </w:r>
          </w:p>
          <w:p w14:paraId="08FD164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The impact of engineering activities on society and civilization.</w:t>
            </w:r>
          </w:p>
          <w:p w14:paraId="704D7C09"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Compatibility with future issues.</w:t>
            </w:r>
          </w:p>
          <w:p w14:paraId="679C4CF8"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3- Cultural </w:t>
            </w:r>
            <w:r w:rsidRPr="006446B4">
              <w:rPr>
                <w:rFonts w:asciiTheme="majorBidi" w:hAnsiTheme="majorBidi" w:cstheme="majorBidi"/>
                <w:sz w:val="28"/>
                <w:szCs w:val="28"/>
              </w:rPr>
              <w:t>capabilities: -</w:t>
            </w:r>
          </w:p>
          <w:p w14:paraId="7241AEEA"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Solve industrial problems that may be limited by known or unknown circumstances.</w:t>
            </w:r>
          </w:p>
          <w:p w14:paraId="5CE04BA1"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Analyzing and discussing the available data or conducting specific experiments to obtain more data.</w:t>
            </w:r>
          </w:p>
          <w:p w14:paraId="23C24C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Design units and processes and make the necessary improvements.</w:t>
            </w:r>
          </w:p>
          <w:p w14:paraId="70097B8F"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The ability to apply new technologies.</w:t>
            </w:r>
          </w:p>
          <w:p w14:paraId="36D61F6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Possessing a holistic view of industrial engineering problems, taking into consideration cost, safety, quality, environmental impacts, and the ability to assess and manage risks.</w:t>
            </w:r>
          </w:p>
          <w:p w14:paraId="4F7F6F09" w14:textId="5785A73D"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4- Practical </w:t>
            </w:r>
            <w:r w:rsidR="00EC2A54" w:rsidRPr="006446B4">
              <w:rPr>
                <w:rFonts w:asciiTheme="majorBidi" w:hAnsiTheme="majorBidi" w:cstheme="majorBidi"/>
                <w:sz w:val="28"/>
                <w:szCs w:val="28"/>
              </w:rPr>
              <w:t>skills: -</w:t>
            </w:r>
          </w:p>
          <w:p w14:paraId="66D38415"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A - Using multiple technologies and devices with software related to the specialty.</w:t>
            </w:r>
          </w:p>
          <w:p w14:paraId="5B7F1556"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B - Using laboratory equipment to find data.</w:t>
            </w:r>
          </w:p>
          <w:p w14:paraId="356259D0" w14:textId="77777777" w:rsidR="006446B4" w:rsidRP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C - Developing and providing a safe work environment.</w:t>
            </w:r>
          </w:p>
          <w:p w14:paraId="72760DAB" w14:textId="76724986" w:rsidR="006446B4" w:rsidRDefault="006446B4" w:rsidP="00DF0C66">
            <w:pPr>
              <w:ind w:left="130"/>
              <w:jc w:val="both"/>
              <w:rPr>
                <w:rFonts w:asciiTheme="majorBidi" w:hAnsiTheme="majorBidi" w:cstheme="majorBidi"/>
                <w:sz w:val="28"/>
                <w:szCs w:val="28"/>
              </w:rPr>
            </w:pPr>
            <w:r w:rsidRPr="006446B4">
              <w:rPr>
                <w:rFonts w:asciiTheme="majorBidi" w:hAnsiTheme="majorBidi" w:cstheme="majorBidi"/>
                <w:sz w:val="28"/>
                <w:szCs w:val="28"/>
              </w:rPr>
              <w:t xml:space="preserve">5- Transferable </w:t>
            </w:r>
            <w:r w:rsidR="00EC2A54" w:rsidRPr="006446B4">
              <w:rPr>
                <w:rFonts w:asciiTheme="majorBidi" w:hAnsiTheme="majorBidi" w:cstheme="majorBidi"/>
                <w:sz w:val="28"/>
                <w:szCs w:val="28"/>
              </w:rPr>
              <w:t>skills: -</w:t>
            </w:r>
          </w:p>
        </w:tc>
      </w:tr>
      <w:tr w:rsidR="006446B4" w14:paraId="3424AE60" w14:textId="77777777" w:rsidTr="006446B4">
        <w:tblPrEx>
          <w:tblCellMar>
            <w:top w:w="0" w:type="dxa"/>
            <w:bottom w:w="0" w:type="dxa"/>
          </w:tblCellMar>
        </w:tblPrEx>
        <w:trPr>
          <w:gridAfter w:val="1"/>
          <w:wAfter w:w="10" w:type="dxa"/>
          <w:trHeight w:val="4300"/>
        </w:trPr>
        <w:tc>
          <w:tcPr>
            <w:tcW w:w="9750" w:type="dxa"/>
            <w:gridSpan w:val="2"/>
          </w:tcPr>
          <w:p w14:paraId="7E4275EF" w14:textId="77777777" w:rsidR="006446B4" w:rsidRDefault="006446B4" w:rsidP="00DF0C66">
            <w:pPr>
              <w:ind w:left="210"/>
              <w:jc w:val="both"/>
              <w:rPr>
                <w:rFonts w:asciiTheme="majorBidi" w:hAnsiTheme="majorBidi" w:cstheme="majorBidi"/>
                <w:sz w:val="28"/>
                <w:szCs w:val="28"/>
              </w:rPr>
            </w:pPr>
          </w:p>
          <w:p w14:paraId="56B34297"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A- Applying mathematical skills to practical problems.</w:t>
            </w:r>
          </w:p>
          <w:p w14:paraId="360E82EF"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b- Oral and written communication skills.</w:t>
            </w:r>
          </w:p>
          <w:p w14:paraId="65C1C9C3"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Use information and communicate effectively.</w:t>
            </w:r>
          </w:p>
          <w:p w14:paraId="56662DD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D - control over time and resources.</w:t>
            </w:r>
          </w:p>
          <w:p w14:paraId="28FA199B"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C - Work in one team.</w:t>
            </w:r>
          </w:p>
          <w:p w14:paraId="1DB50A21" w14:textId="77777777" w:rsidR="006446B4" w:rsidRPr="006446B4" w:rsidRDefault="006446B4" w:rsidP="00DF0C66">
            <w:pPr>
              <w:ind w:left="210"/>
              <w:jc w:val="both"/>
              <w:rPr>
                <w:rFonts w:asciiTheme="majorBidi" w:hAnsiTheme="majorBidi" w:cstheme="majorBidi"/>
                <w:sz w:val="28"/>
                <w:szCs w:val="28"/>
              </w:rPr>
            </w:pPr>
            <w:r w:rsidRPr="006446B4">
              <w:rPr>
                <w:rFonts w:asciiTheme="majorBidi" w:hAnsiTheme="majorBidi" w:cstheme="majorBidi"/>
                <w:sz w:val="28"/>
                <w:szCs w:val="28"/>
              </w:rPr>
              <w:t>H - To be creative, especially in designs.</w:t>
            </w:r>
          </w:p>
          <w:p w14:paraId="7BCC58BC" w14:textId="77777777" w:rsidR="006446B4"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G- Practical in problem analysis</w:t>
            </w:r>
          </w:p>
          <w:p w14:paraId="52FC11B9" w14:textId="58EC497E" w:rsidR="006446B4" w:rsidRPr="005B3250" w:rsidRDefault="006446B4" w:rsidP="00DF0C66">
            <w:pPr>
              <w:jc w:val="both"/>
              <w:rPr>
                <w:rFonts w:asciiTheme="majorBidi" w:hAnsiTheme="majorBidi" w:cstheme="majorBidi"/>
                <w:sz w:val="28"/>
                <w:szCs w:val="28"/>
              </w:rPr>
            </w:pPr>
            <w:r w:rsidRPr="006446B4">
              <w:rPr>
                <w:rFonts w:asciiTheme="majorBidi" w:hAnsiTheme="majorBidi" w:cstheme="majorBidi"/>
                <w:sz w:val="28"/>
                <w:szCs w:val="28"/>
              </w:rPr>
              <w:t xml:space="preserve"> </w:t>
            </w:r>
            <w:r w:rsidRPr="006446B4">
              <w:rPr>
                <w:rFonts w:asciiTheme="majorBidi" w:hAnsiTheme="majorBidi" w:cstheme="majorBidi"/>
                <w:sz w:val="28"/>
                <w:szCs w:val="28"/>
              </w:rPr>
              <w:t>D - Extracting information from published sources.</w:t>
            </w:r>
          </w:p>
          <w:p w14:paraId="2E98BA02" w14:textId="2B40D687" w:rsidR="006446B4" w:rsidRDefault="006446B4" w:rsidP="00DF0C66">
            <w:pPr>
              <w:ind w:left="210"/>
              <w:jc w:val="both"/>
              <w:rPr>
                <w:rFonts w:asciiTheme="majorBidi" w:hAnsiTheme="majorBidi" w:cstheme="majorBidi"/>
                <w:sz w:val="28"/>
                <w:szCs w:val="28"/>
              </w:rPr>
            </w:pPr>
          </w:p>
        </w:tc>
      </w:tr>
    </w:tbl>
    <w:p w14:paraId="29B1F7F4" w14:textId="77777777" w:rsidR="006446B4" w:rsidRDefault="006446B4" w:rsidP="00DF0C66">
      <w:pPr>
        <w:jc w:val="both"/>
        <w:rPr>
          <w:rFonts w:asciiTheme="majorBidi" w:hAnsiTheme="majorBidi" w:cstheme="majorBidi"/>
          <w:sz w:val="28"/>
          <w:szCs w:val="28"/>
        </w:rPr>
      </w:pPr>
    </w:p>
    <w:tbl>
      <w:tblPr>
        <w:tblW w:w="97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0"/>
      </w:tblGrid>
      <w:tr w:rsidR="006446B4" w14:paraId="694FAC72" w14:textId="77777777" w:rsidTr="006446B4">
        <w:tblPrEx>
          <w:tblCellMar>
            <w:top w:w="0" w:type="dxa"/>
            <w:bottom w:w="0" w:type="dxa"/>
          </w:tblCellMar>
        </w:tblPrEx>
        <w:trPr>
          <w:trHeight w:val="6260"/>
        </w:trPr>
        <w:tc>
          <w:tcPr>
            <w:tcW w:w="9790" w:type="dxa"/>
          </w:tcPr>
          <w:p w14:paraId="309792F7" w14:textId="77777777" w:rsidR="006446B4" w:rsidRDefault="006446B4" w:rsidP="00DF0C66">
            <w:pPr>
              <w:ind w:left="200"/>
              <w:jc w:val="both"/>
              <w:rPr>
                <w:rFonts w:asciiTheme="majorBidi" w:hAnsiTheme="majorBidi" w:cstheme="majorBidi"/>
                <w:sz w:val="28"/>
                <w:szCs w:val="28"/>
              </w:rPr>
            </w:pPr>
          </w:p>
          <w:p w14:paraId="41EDE9BE" w14:textId="77777777" w:rsidR="006446B4" w:rsidRPr="006446B4" w:rsidRDefault="006446B4" w:rsidP="00DF0C66">
            <w:pPr>
              <w:ind w:left="200"/>
              <w:jc w:val="both"/>
              <w:rPr>
                <w:rFonts w:asciiTheme="majorBidi" w:hAnsiTheme="majorBidi" w:cstheme="majorBidi"/>
                <w:b/>
                <w:bCs/>
                <w:sz w:val="28"/>
                <w:szCs w:val="28"/>
              </w:rPr>
            </w:pPr>
            <w:r w:rsidRPr="006446B4">
              <w:rPr>
                <w:rFonts w:asciiTheme="majorBidi" w:hAnsiTheme="majorBidi" w:cstheme="majorBidi"/>
                <w:b/>
                <w:bCs/>
                <w:sz w:val="28"/>
                <w:szCs w:val="28"/>
              </w:rPr>
              <w:t>1</w:t>
            </w:r>
            <w:r w:rsidRPr="006446B4">
              <w:rPr>
                <w:rFonts w:asciiTheme="majorBidi" w:hAnsiTheme="majorBidi" w:cstheme="majorBidi"/>
                <w:b/>
                <w:bCs/>
                <w:sz w:val="28"/>
                <w:szCs w:val="28"/>
              </w:rPr>
              <w:t>0</w:t>
            </w:r>
            <w:r w:rsidRPr="006446B4">
              <w:rPr>
                <w:rFonts w:asciiTheme="majorBidi" w:hAnsiTheme="majorBidi" w:cstheme="majorBidi"/>
                <w:b/>
                <w:bCs/>
                <w:sz w:val="28"/>
                <w:szCs w:val="28"/>
              </w:rPr>
              <w:t>. Required program outcomes and methods of teaching, learning and assessment</w:t>
            </w:r>
          </w:p>
          <w:p w14:paraId="5F2CF9F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A- Cognitive goals</w:t>
            </w:r>
          </w:p>
          <w:p w14:paraId="5B7E2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Necessary facts, concepts, principles and theories of chemical engineering</w:t>
            </w:r>
          </w:p>
          <w:p w14:paraId="11B7E756"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Understand the constraints facing the engineer in making the right decision</w:t>
            </w:r>
          </w:p>
          <w:p w14:paraId="57328098"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Basic Mathematics and Science</w:t>
            </w:r>
          </w:p>
          <w:p w14:paraId="477C2375"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4- Techniques used</w:t>
            </w:r>
          </w:p>
          <w:p w14:paraId="006909FD"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5- Ideas and concepts of management</w:t>
            </w:r>
          </w:p>
          <w:p w14:paraId="58B0D127" w14:textId="77777777" w:rsidR="006446B4" w:rsidRPr="006446B4" w:rsidRDefault="006446B4" w:rsidP="00DF0C66">
            <w:pPr>
              <w:ind w:left="200"/>
              <w:jc w:val="both"/>
              <w:rPr>
                <w:rFonts w:asciiTheme="majorBidi" w:hAnsiTheme="majorBidi" w:cstheme="majorBidi"/>
                <w:sz w:val="28"/>
                <w:szCs w:val="28"/>
              </w:rPr>
            </w:pPr>
          </w:p>
          <w:p w14:paraId="12549F6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B - Skills objectives of the program</w:t>
            </w:r>
          </w:p>
          <w:p w14:paraId="53734F23" w14:textId="77777777" w:rsidR="006446B4" w:rsidRP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1 - Ethics and professionalism of the profession.</w:t>
            </w:r>
          </w:p>
          <w:p w14:paraId="04CA33D6" w14:textId="77777777"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2 - the impact of engineering activities on society and civilization.</w:t>
            </w:r>
            <w:r w:rsidRPr="006446B4">
              <w:rPr>
                <w:rFonts w:asciiTheme="majorBidi" w:hAnsiTheme="majorBidi" w:cstheme="majorBidi"/>
                <w:sz w:val="28"/>
                <w:szCs w:val="28"/>
              </w:rPr>
              <w:t xml:space="preserve"> </w:t>
            </w:r>
          </w:p>
          <w:p w14:paraId="36AEC1DB" w14:textId="3E37FBF8" w:rsidR="006446B4" w:rsidRDefault="006446B4" w:rsidP="00DF0C66">
            <w:pPr>
              <w:ind w:left="200"/>
              <w:jc w:val="both"/>
              <w:rPr>
                <w:rFonts w:asciiTheme="majorBidi" w:hAnsiTheme="majorBidi" w:cstheme="majorBidi"/>
                <w:sz w:val="28"/>
                <w:szCs w:val="28"/>
              </w:rPr>
            </w:pPr>
            <w:r w:rsidRPr="006446B4">
              <w:rPr>
                <w:rFonts w:asciiTheme="majorBidi" w:hAnsiTheme="majorBidi" w:cstheme="majorBidi"/>
                <w:sz w:val="28"/>
                <w:szCs w:val="28"/>
              </w:rPr>
              <w:t>3 - Compatibility with future issues</w:t>
            </w:r>
          </w:p>
        </w:tc>
      </w:tr>
    </w:tbl>
    <w:p w14:paraId="2AE6DFFF" w14:textId="36CEF437" w:rsidR="006446B4" w:rsidRDefault="006446B4" w:rsidP="00DF0C66">
      <w:pPr>
        <w:jc w:val="both"/>
        <w:rPr>
          <w:rFonts w:asciiTheme="majorBidi" w:hAnsiTheme="majorBidi" w:cstheme="majorBidi"/>
          <w:sz w:val="28"/>
          <w:szCs w:val="28"/>
        </w:rPr>
      </w:pPr>
    </w:p>
    <w:p w14:paraId="56FF1800" w14:textId="77777777"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lastRenderedPageBreak/>
        <w:t>Teaching and learning methods</w:t>
      </w:r>
    </w:p>
    <w:p w14:paraId="13489344" w14:textId="77777777" w:rsidR="00DF0C66" w:rsidRPr="00DF0C66" w:rsidRDefault="00DF0C66" w:rsidP="00DF0C66">
      <w:pPr>
        <w:jc w:val="both"/>
        <w:rPr>
          <w:rFonts w:asciiTheme="majorBidi" w:hAnsiTheme="majorBidi" w:cstheme="majorBidi"/>
          <w:sz w:val="28"/>
          <w:szCs w:val="28"/>
        </w:rPr>
      </w:pPr>
    </w:p>
    <w:p w14:paraId="62465FC8"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Traditional methods of education and modern and electronic methods</w:t>
      </w:r>
    </w:p>
    <w:p w14:paraId="40D571D2" w14:textId="77777777" w:rsidR="00DF0C66" w:rsidRPr="00DF0C66" w:rsidRDefault="00DF0C66" w:rsidP="00DF0C66">
      <w:pPr>
        <w:jc w:val="both"/>
        <w:rPr>
          <w:rFonts w:asciiTheme="majorBidi" w:hAnsiTheme="majorBidi" w:cstheme="majorBidi"/>
          <w:sz w:val="28"/>
          <w:szCs w:val="28"/>
        </w:rPr>
      </w:pPr>
    </w:p>
    <w:p w14:paraId="577C49EC" w14:textId="77777777" w:rsidR="00DF0C66" w:rsidRPr="00DF0C66" w:rsidRDefault="00DF0C66" w:rsidP="00DF0C66">
      <w:pPr>
        <w:jc w:val="both"/>
        <w:rPr>
          <w:rFonts w:asciiTheme="majorBidi" w:hAnsiTheme="majorBidi" w:cstheme="majorBidi"/>
          <w:b/>
          <w:bCs/>
          <w:sz w:val="28"/>
          <w:szCs w:val="28"/>
        </w:rPr>
      </w:pPr>
      <w:r w:rsidRPr="00DF0C66">
        <w:rPr>
          <w:rFonts w:asciiTheme="majorBidi" w:hAnsiTheme="majorBidi" w:cstheme="majorBidi"/>
          <w:b/>
          <w:bCs/>
          <w:sz w:val="28"/>
          <w:szCs w:val="28"/>
        </w:rPr>
        <w:t xml:space="preserve">     Evaluation methods</w:t>
      </w:r>
    </w:p>
    <w:p w14:paraId="562CCB42" w14:textId="77777777" w:rsidR="00DF0C66" w:rsidRPr="00DF0C66" w:rsidRDefault="00DF0C66" w:rsidP="00DF0C66">
      <w:pPr>
        <w:jc w:val="both"/>
        <w:rPr>
          <w:rFonts w:asciiTheme="majorBidi" w:hAnsiTheme="majorBidi" w:cstheme="majorBidi"/>
          <w:sz w:val="28"/>
          <w:szCs w:val="28"/>
        </w:rPr>
      </w:pPr>
    </w:p>
    <w:p w14:paraId="0F7E8BBB"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Daily and monthly exams, reports, homework, and commitment to lecture time</w:t>
      </w:r>
    </w:p>
    <w:p w14:paraId="04C335DE" w14:textId="77777777" w:rsidR="00DF0C66" w:rsidRPr="00DF0C66" w:rsidRDefault="00DF0C66" w:rsidP="00DF0C66">
      <w:pPr>
        <w:jc w:val="both"/>
        <w:rPr>
          <w:rFonts w:asciiTheme="majorBidi" w:hAnsiTheme="majorBidi" w:cstheme="majorBidi"/>
          <w:sz w:val="28"/>
          <w:szCs w:val="28"/>
        </w:rPr>
      </w:pPr>
    </w:p>
    <w:p w14:paraId="4FF62A36"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C- Emotional and value goals.</w:t>
      </w:r>
    </w:p>
    <w:p w14:paraId="31BE4C09" w14:textId="640A0569"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Solve industrial problems that may be limited by known or unknown circumstances.</w:t>
      </w:r>
    </w:p>
    <w:p w14:paraId="6C77B6C1" w14:textId="7AE6BFC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Analyzing and discussing the available data or conducting specific experiments to obtain more data.</w:t>
      </w:r>
    </w:p>
    <w:p w14:paraId="47AB00E0" w14:textId="4DCADF56"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3 - Design units and processes and make the necessary improvements.</w:t>
      </w:r>
    </w:p>
    <w:p w14:paraId="064D6779" w14:textId="086CB7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 The ability to apply new technologies and possess a holistic view of industrial engineering problems and take</w:t>
      </w:r>
    </w:p>
    <w:p w14:paraId="6287351E" w14:textId="77777777"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Considering cost, safety, quality, environmental impacts, and the ability to assess and manage risks.</w:t>
      </w:r>
    </w:p>
    <w:p w14:paraId="780DA785" w14:textId="23D50871" w:rsidR="00DF0C66" w:rsidRPr="00DF0C66" w:rsidRDefault="00DF0C66" w:rsidP="00DF0C66">
      <w:pPr>
        <w:jc w:val="both"/>
        <w:rPr>
          <w:rFonts w:asciiTheme="majorBidi" w:hAnsiTheme="majorBidi" w:cstheme="majorBidi"/>
          <w:sz w:val="28"/>
          <w:szCs w:val="28"/>
        </w:rPr>
      </w:pPr>
      <w:r>
        <w:rPr>
          <w:rFonts w:asciiTheme="majorBidi" w:hAnsiTheme="majorBidi" w:cstheme="majorBidi"/>
          <w:sz w:val="28"/>
          <w:szCs w:val="28"/>
        </w:rPr>
        <w:t>D</w:t>
      </w:r>
      <w:r w:rsidRPr="00DF0C66">
        <w:rPr>
          <w:rFonts w:asciiTheme="majorBidi" w:hAnsiTheme="majorBidi" w:cstheme="majorBidi"/>
          <w:sz w:val="28"/>
          <w:szCs w:val="28"/>
        </w:rPr>
        <w:t>- Transferred general and rehabilitative skills (other skills related to employability and personal development).</w:t>
      </w:r>
    </w:p>
    <w:p w14:paraId="3EE0A189" w14:textId="6F7E769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1- Applying mathematical skills to practical problems</w:t>
      </w:r>
    </w:p>
    <w:p w14:paraId="4AA1E74D" w14:textId="61978851"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2 - Oral and written communication skills, effective use of information and communication.</w:t>
      </w:r>
    </w:p>
    <w:p w14:paraId="40334958" w14:textId="76C0CDC3" w:rsidR="00DF0C66" w:rsidRPr="00DF0C66"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3- Controlling time and resources and working within one team</w:t>
      </w:r>
    </w:p>
    <w:p w14:paraId="3C7BB4B4" w14:textId="0E2CDBB6" w:rsidR="006446B4" w:rsidRDefault="00DF0C66" w:rsidP="00DF0C66">
      <w:pPr>
        <w:jc w:val="both"/>
        <w:rPr>
          <w:rFonts w:asciiTheme="majorBidi" w:hAnsiTheme="majorBidi" w:cstheme="majorBidi"/>
          <w:sz w:val="28"/>
          <w:szCs w:val="28"/>
        </w:rPr>
      </w:pPr>
      <w:r w:rsidRPr="00DF0C66">
        <w:rPr>
          <w:rFonts w:asciiTheme="majorBidi" w:hAnsiTheme="majorBidi" w:cstheme="majorBidi"/>
          <w:sz w:val="28"/>
          <w:szCs w:val="28"/>
        </w:rPr>
        <w:t xml:space="preserve"> 4- The ability to design and be practical in analyzing problems and extracting information from sources</w:t>
      </w:r>
      <w:r>
        <w:rPr>
          <w:rFonts w:asciiTheme="majorBidi" w:hAnsiTheme="majorBidi" w:cstheme="majorBidi"/>
          <w:sz w:val="28"/>
          <w:szCs w:val="28"/>
        </w:rPr>
        <w:t xml:space="preserve"> </w:t>
      </w:r>
      <w:r w:rsidRPr="00DF0C66">
        <w:rPr>
          <w:rFonts w:asciiTheme="majorBidi" w:hAnsiTheme="majorBidi" w:cstheme="majorBidi"/>
          <w:sz w:val="28"/>
          <w:szCs w:val="28"/>
        </w:rPr>
        <w:t>published.</w:t>
      </w:r>
    </w:p>
    <w:p w14:paraId="69F57FD3" w14:textId="0A35B006" w:rsidR="00DF0C66" w:rsidRDefault="00DF0C66" w:rsidP="00DF0C66">
      <w:pPr>
        <w:jc w:val="both"/>
        <w:rPr>
          <w:rFonts w:asciiTheme="majorBidi" w:hAnsiTheme="majorBidi" w:cstheme="majorBidi"/>
          <w:sz w:val="28"/>
          <w:szCs w:val="28"/>
        </w:rPr>
      </w:pPr>
    </w:p>
    <w:p w14:paraId="48AE9F03" w14:textId="6E16FED8" w:rsidR="00DF0C66" w:rsidRDefault="00DF0C66" w:rsidP="00DF0C66">
      <w:pPr>
        <w:jc w:val="both"/>
        <w:rPr>
          <w:rFonts w:asciiTheme="majorBidi" w:hAnsiTheme="majorBidi" w:cstheme="majorBidi"/>
          <w:sz w:val="28"/>
          <w:szCs w:val="28"/>
        </w:rPr>
      </w:pPr>
    </w:p>
    <w:tbl>
      <w:tblPr>
        <w:tblW w:w="962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8D4A93" w14:paraId="0468EDC0" w14:textId="77777777" w:rsidTr="008D4A93">
        <w:tblPrEx>
          <w:tblCellMar>
            <w:top w:w="0" w:type="dxa"/>
            <w:bottom w:w="0" w:type="dxa"/>
          </w:tblCellMar>
        </w:tblPrEx>
        <w:trPr>
          <w:trHeight w:val="1960"/>
        </w:trPr>
        <w:tc>
          <w:tcPr>
            <w:tcW w:w="9620" w:type="dxa"/>
          </w:tcPr>
          <w:p w14:paraId="4875A2DC" w14:textId="77777777" w:rsidR="008D4A93" w:rsidRPr="00EC2A54" w:rsidRDefault="008D4A93" w:rsidP="008D4A93">
            <w:pPr>
              <w:ind w:left="120"/>
              <w:jc w:val="both"/>
              <w:rPr>
                <w:rFonts w:asciiTheme="majorBidi" w:hAnsiTheme="majorBidi" w:cstheme="majorBidi"/>
                <w:b/>
                <w:bCs/>
                <w:sz w:val="28"/>
                <w:szCs w:val="28"/>
              </w:rPr>
            </w:pPr>
            <w:r w:rsidRPr="00EC2A54">
              <w:rPr>
                <w:rFonts w:asciiTheme="majorBidi" w:hAnsiTheme="majorBidi" w:cstheme="majorBidi"/>
                <w:b/>
                <w:bCs/>
                <w:sz w:val="28"/>
                <w:szCs w:val="28"/>
              </w:rPr>
              <w:lastRenderedPageBreak/>
              <w:t>Study stage</w:t>
            </w:r>
            <w:r w:rsidRPr="00EC2A54">
              <w:rPr>
                <w:rFonts w:asciiTheme="majorBidi" w:hAnsiTheme="majorBidi" w:cstheme="majorBidi"/>
                <w:b/>
                <w:bCs/>
                <w:sz w:val="28"/>
                <w:szCs w:val="28"/>
              </w:rPr>
              <w:t xml:space="preserve">: fourth stage </w:t>
            </w:r>
          </w:p>
          <w:p w14:paraId="63F5BB87" w14:textId="77777777" w:rsidR="008D4A93" w:rsidRPr="00EC2A54" w:rsidRDefault="008D4A93" w:rsidP="008D4A93">
            <w:pPr>
              <w:ind w:left="120"/>
              <w:jc w:val="both"/>
              <w:rPr>
                <w:rFonts w:asciiTheme="majorBidi" w:hAnsiTheme="majorBidi" w:cstheme="majorBidi"/>
                <w:b/>
                <w:bCs/>
                <w:sz w:val="28"/>
                <w:szCs w:val="28"/>
              </w:rPr>
            </w:pPr>
            <w:r w:rsidRPr="00EC2A54">
              <w:rPr>
                <w:rFonts w:asciiTheme="majorBidi" w:hAnsiTheme="majorBidi" w:cstheme="majorBidi"/>
                <w:b/>
                <w:bCs/>
                <w:sz w:val="28"/>
                <w:szCs w:val="28"/>
              </w:rPr>
              <w:t>Course</w:t>
            </w:r>
            <w:r w:rsidRPr="00EC2A54">
              <w:rPr>
                <w:rFonts w:asciiTheme="majorBidi" w:hAnsiTheme="majorBidi" w:cstheme="majorBidi"/>
                <w:b/>
                <w:bCs/>
                <w:sz w:val="28"/>
                <w:szCs w:val="28"/>
              </w:rPr>
              <w:t xml:space="preserve">: petroleum refinery </w:t>
            </w:r>
          </w:p>
          <w:p w14:paraId="0070DA07" w14:textId="4D06F14E" w:rsidR="008D4A93" w:rsidRDefault="008D4A93" w:rsidP="008D4A93">
            <w:pPr>
              <w:ind w:left="120"/>
              <w:jc w:val="both"/>
              <w:rPr>
                <w:rFonts w:asciiTheme="majorBidi" w:hAnsiTheme="majorBidi" w:cstheme="majorBidi"/>
                <w:sz w:val="28"/>
                <w:szCs w:val="28"/>
              </w:rPr>
            </w:pPr>
            <w:r w:rsidRPr="00EC2A54">
              <w:rPr>
                <w:rFonts w:asciiTheme="majorBidi" w:hAnsiTheme="majorBidi" w:cstheme="majorBidi"/>
                <w:b/>
                <w:bCs/>
                <w:sz w:val="28"/>
                <w:szCs w:val="28"/>
              </w:rPr>
              <w:t xml:space="preserve">course: 4 </w:t>
            </w:r>
            <w:r w:rsidRPr="00EC2A54">
              <w:rPr>
                <w:rFonts w:asciiTheme="majorBidi" w:hAnsiTheme="majorBidi" w:cstheme="majorBidi"/>
                <w:b/>
                <w:bCs/>
                <w:sz w:val="28"/>
                <w:szCs w:val="28"/>
              </w:rPr>
              <w:t>Credit</w:t>
            </w:r>
            <w:r w:rsidRPr="00EC2A54">
              <w:rPr>
                <w:rFonts w:asciiTheme="majorBidi" w:hAnsiTheme="majorBidi" w:cstheme="majorBidi"/>
                <w:b/>
                <w:bCs/>
                <w:sz w:val="28"/>
                <w:szCs w:val="28"/>
              </w:rPr>
              <w:t xml:space="preserve"> 64 </w:t>
            </w:r>
            <w:r w:rsidRPr="00EC2A54">
              <w:rPr>
                <w:rFonts w:asciiTheme="majorBidi" w:hAnsiTheme="majorBidi" w:cstheme="majorBidi"/>
                <w:b/>
                <w:bCs/>
                <w:sz w:val="28"/>
                <w:szCs w:val="28"/>
              </w:rPr>
              <w:t>hours</w:t>
            </w:r>
          </w:p>
        </w:tc>
      </w:tr>
    </w:tbl>
    <w:p w14:paraId="5153F6A2" w14:textId="77777777" w:rsidR="00176CBD" w:rsidRDefault="00176CBD" w:rsidP="00DF0C66">
      <w:pPr>
        <w:jc w:val="both"/>
        <w:rPr>
          <w:rFonts w:asciiTheme="majorBidi" w:hAnsiTheme="majorBidi" w:cstheme="majorBidi"/>
          <w:sz w:val="28"/>
          <w:szCs w:val="28"/>
        </w:rPr>
      </w:pPr>
    </w:p>
    <w:tbl>
      <w:tblPr>
        <w:tblW w:w="969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176CBD" w14:paraId="68760D92" w14:textId="77777777" w:rsidTr="00176CBD">
        <w:tblPrEx>
          <w:tblCellMar>
            <w:top w:w="0" w:type="dxa"/>
            <w:bottom w:w="0" w:type="dxa"/>
          </w:tblCellMar>
        </w:tblPrEx>
        <w:trPr>
          <w:trHeight w:val="4110"/>
        </w:trPr>
        <w:tc>
          <w:tcPr>
            <w:tcW w:w="9690" w:type="dxa"/>
          </w:tcPr>
          <w:p w14:paraId="13F37D19" w14:textId="77777777" w:rsidR="00176CBD" w:rsidRDefault="00176CBD" w:rsidP="00EC2A54">
            <w:pPr>
              <w:jc w:val="both"/>
              <w:rPr>
                <w:rFonts w:asciiTheme="majorBidi" w:hAnsiTheme="majorBidi" w:cstheme="majorBidi"/>
                <w:sz w:val="28"/>
                <w:szCs w:val="28"/>
              </w:rPr>
            </w:pPr>
          </w:p>
          <w:p w14:paraId="7F12E08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1. Personal development planning</w:t>
            </w:r>
          </w:p>
          <w:p w14:paraId="123B861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Providing students with self-learning skills that enable them to update their scientific knowledge in specialization.</w:t>
            </w:r>
          </w:p>
          <w:p w14:paraId="1093CFF0"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2. Admission criterion (setting regulations related to joining the college or institute)</w:t>
            </w:r>
          </w:p>
          <w:p w14:paraId="119CEAC7" w14:textId="77777777" w:rsidR="00176CBD" w:rsidRPr="00DF0C66" w:rsidRDefault="00176CBD" w:rsidP="00176CBD">
            <w:pPr>
              <w:ind w:left="170"/>
              <w:jc w:val="both"/>
              <w:rPr>
                <w:rFonts w:asciiTheme="majorBidi" w:hAnsiTheme="majorBidi" w:cstheme="majorBidi"/>
                <w:sz w:val="28"/>
                <w:szCs w:val="28"/>
              </w:rPr>
            </w:pPr>
            <w:r w:rsidRPr="00DF0C66">
              <w:rPr>
                <w:rFonts w:asciiTheme="majorBidi" w:hAnsiTheme="majorBidi" w:cstheme="majorBidi"/>
                <w:sz w:val="28"/>
                <w:szCs w:val="28"/>
              </w:rPr>
              <w:t>Central acceptance from the Ministry of Higher Education and Scientific Research, according to the faculties' absorptive capacities.</w:t>
            </w:r>
          </w:p>
          <w:p w14:paraId="02B52EF8" w14:textId="77777777" w:rsidR="00EC2A54" w:rsidRDefault="00176CBD" w:rsidP="00EC2A54">
            <w:pPr>
              <w:jc w:val="both"/>
              <w:rPr>
                <w:rFonts w:asciiTheme="majorBidi" w:hAnsiTheme="majorBidi" w:cstheme="majorBidi"/>
                <w:sz w:val="28"/>
                <w:szCs w:val="28"/>
              </w:rPr>
            </w:pPr>
            <w:r w:rsidRPr="00DF0C66">
              <w:rPr>
                <w:rFonts w:asciiTheme="majorBidi" w:hAnsiTheme="majorBidi" w:cstheme="majorBidi"/>
                <w:sz w:val="28"/>
                <w:szCs w:val="28"/>
              </w:rPr>
              <w:t>The average for graduates of the preparatory school, the scientific branch.</w:t>
            </w:r>
            <w:r w:rsidR="00EC2A54" w:rsidRPr="00DF0C66">
              <w:rPr>
                <w:rFonts w:asciiTheme="majorBidi" w:hAnsiTheme="majorBidi" w:cstheme="majorBidi"/>
                <w:sz w:val="28"/>
                <w:szCs w:val="28"/>
              </w:rPr>
              <w:t xml:space="preserve"> </w:t>
            </w:r>
          </w:p>
          <w:p w14:paraId="3A2D932F" w14:textId="4317CA35" w:rsidR="00EC2A54" w:rsidRDefault="00EC2A54" w:rsidP="00EC2A54">
            <w:pPr>
              <w:jc w:val="both"/>
              <w:rPr>
                <w:rFonts w:asciiTheme="majorBidi" w:hAnsiTheme="majorBidi" w:cstheme="majorBidi"/>
                <w:sz w:val="28"/>
                <w:szCs w:val="28"/>
                <w:lang w:bidi="ar-IQ"/>
              </w:rPr>
            </w:pPr>
            <w:r w:rsidRPr="00DF0C66">
              <w:rPr>
                <w:rFonts w:asciiTheme="majorBidi" w:hAnsiTheme="majorBidi" w:cstheme="majorBidi"/>
                <w:sz w:val="28"/>
                <w:szCs w:val="28"/>
              </w:rPr>
              <w:t>3. The most important sources of information about the program</w:t>
            </w:r>
            <w:r>
              <w:rPr>
                <w:rFonts w:asciiTheme="majorBidi" w:hAnsiTheme="majorBidi" w:cstheme="majorBidi"/>
                <w:sz w:val="28"/>
                <w:szCs w:val="28"/>
                <w:lang w:bidi="ar-IQ"/>
              </w:rPr>
              <w:t>.</w:t>
            </w:r>
          </w:p>
          <w:p w14:paraId="5DB4498A" w14:textId="017444A6" w:rsidR="00176CBD" w:rsidRDefault="00176CBD" w:rsidP="00176CBD">
            <w:pPr>
              <w:ind w:left="170"/>
              <w:jc w:val="both"/>
              <w:rPr>
                <w:rFonts w:asciiTheme="majorBidi" w:hAnsiTheme="majorBidi" w:cstheme="majorBidi"/>
                <w:sz w:val="28"/>
                <w:szCs w:val="28"/>
              </w:rPr>
            </w:pPr>
          </w:p>
        </w:tc>
      </w:tr>
    </w:tbl>
    <w:p w14:paraId="4CA46ED6" w14:textId="77777777" w:rsidR="00176CBD" w:rsidRDefault="00176CBD" w:rsidP="00DF0C66">
      <w:pPr>
        <w:jc w:val="both"/>
        <w:rPr>
          <w:rFonts w:asciiTheme="majorBidi" w:hAnsiTheme="majorBidi" w:cstheme="majorBidi"/>
          <w:sz w:val="28"/>
          <w:szCs w:val="28"/>
        </w:rPr>
      </w:pPr>
    </w:p>
    <w:tbl>
      <w:tblPr>
        <w:tblStyle w:val="TableGrid"/>
        <w:tblW w:w="9681" w:type="dxa"/>
        <w:tblInd w:w="-147" w:type="dxa"/>
        <w:tblLayout w:type="fixed"/>
        <w:tblLook w:val="04A0" w:firstRow="1" w:lastRow="0" w:firstColumn="1" w:lastColumn="0" w:noHBand="0" w:noVBand="1"/>
      </w:tblPr>
      <w:tblGrid>
        <w:gridCol w:w="1014"/>
        <w:gridCol w:w="1396"/>
        <w:gridCol w:w="1912"/>
        <w:gridCol w:w="30"/>
        <w:gridCol w:w="341"/>
        <w:gridCol w:w="370"/>
        <w:gridCol w:w="370"/>
        <w:gridCol w:w="378"/>
        <w:gridCol w:w="362"/>
        <w:gridCol w:w="362"/>
        <w:gridCol w:w="398"/>
        <w:gridCol w:w="380"/>
        <w:gridCol w:w="362"/>
        <w:gridCol w:w="362"/>
        <w:gridCol w:w="396"/>
        <w:gridCol w:w="380"/>
        <w:gridCol w:w="370"/>
        <w:gridCol w:w="468"/>
        <w:gridCol w:w="30"/>
      </w:tblGrid>
      <w:tr w:rsidR="008D4A93" w14:paraId="012B56A9" w14:textId="77777777" w:rsidTr="00EC2A54">
        <w:trPr>
          <w:trHeight w:val="409"/>
        </w:trPr>
        <w:tc>
          <w:tcPr>
            <w:tcW w:w="9681" w:type="dxa"/>
            <w:gridSpan w:val="19"/>
          </w:tcPr>
          <w:p w14:paraId="115B9337" w14:textId="4EC5AC72"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Curriculum Skills Outline</w:t>
            </w:r>
          </w:p>
        </w:tc>
      </w:tr>
      <w:tr w:rsidR="008D4A93" w14:paraId="32DC745D" w14:textId="77777777" w:rsidTr="00EC2A54">
        <w:trPr>
          <w:trHeight w:val="804"/>
        </w:trPr>
        <w:tc>
          <w:tcPr>
            <w:tcW w:w="9681" w:type="dxa"/>
            <w:gridSpan w:val="19"/>
          </w:tcPr>
          <w:p w14:paraId="76A85547" w14:textId="46121D7D" w:rsidR="008D4A93" w:rsidRPr="008D4A93" w:rsidRDefault="008D4A93" w:rsidP="008D4A93">
            <w:pPr>
              <w:jc w:val="center"/>
              <w:rPr>
                <w:rFonts w:asciiTheme="majorBidi" w:hAnsiTheme="majorBidi" w:cstheme="majorBidi"/>
                <w:sz w:val="24"/>
                <w:szCs w:val="24"/>
              </w:rPr>
            </w:pPr>
            <w:r w:rsidRPr="008D4A93">
              <w:rPr>
                <w:rFonts w:asciiTheme="majorBidi" w:hAnsiTheme="majorBidi" w:cstheme="majorBidi"/>
                <w:sz w:val="24"/>
                <w:szCs w:val="24"/>
              </w:rPr>
              <w:t>Please check the boxes corresponding to the individual learning outcomes from the program being evaluated</w:t>
            </w:r>
          </w:p>
        </w:tc>
      </w:tr>
      <w:tr w:rsidR="00176CBD" w14:paraId="2917F451" w14:textId="13BBB5D5" w:rsidTr="00EC2A54">
        <w:trPr>
          <w:trHeight w:val="467"/>
        </w:trPr>
        <w:tc>
          <w:tcPr>
            <w:tcW w:w="1014" w:type="dxa"/>
          </w:tcPr>
          <w:p w14:paraId="4E68E4A2" w14:textId="58A6E6B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Stage</w:t>
            </w:r>
          </w:p>
        </w:tc>
        <w:tc>
          <w:tcPr>
            <w:tcW w:w="1396" w:type="dxa"/>
          </w:tcPr>
          <w:p w14:paraId="45CAA5C8" w14:textId="1A367868" w:rsidR="00176CBD" w:rsidRPr="00176CBD" w:rsidRDefault="00176CBD" w:rsidP="00176CBD">
            <w:pPr>
              <w:rPr>
                <w:rFonts w:asciiTheme="majorBidi" w:hAnsiTheme="majorBidi" w:cstheme="majorBidi"/>
                <w:sz w:val="24"/>
                <w:szCs w:val="24"/>
              </w:rPr>
            </w:pPr>
            <w:r w:rsidRPr="00176CBD">
              <w:rPr>
                <w:rFonts w:asciiTheme="majorBidi" w:hAnsiTheme="majorBidi" w:cstheme="majorBidi"/>
                <w:sz w:val="24"/>
                <w:szCs w:val="24"/>
              </w:rPr>
              <w:t>course name</w:t>
            </w:r>
          </w:p>
        </w:tc>
        <w:tc>
          <w:tcPr>
            <w:tcW w:w="1942" w:type="dxa"/>
            <w:gridSpan w:val="2"/>
          </w:tcPr>
          <w:p w14:paraId="53C7DB71" w14:textId="77777777" w:rsidR="00176CBD" w:rsidRPr="00176CBD" w:rsidRDefault="00176CBD" w:rsidP="00176CBD">
            <w:pPr>
              <w:ind w:left="12"/>
              <w:rPr>
                <w:rFonts w:asciiTheme="majorBidi" w:hAnsiTheme="majorBidi" w:cstheme="majorBidi"/>
                <w:sz w:val="24"/>
                <w:szCs w:val="24"/>
              </w:rPr>
            </w:pPr>
            <w:r w:rsidRPr="00176CBD">
              <w:rPr>
                <w:rFonts w:asciiTheme="majorBidi" w:hAnsiTheme="majorBidi" w:cstheme="majorBidi"/>
                <w:sz w:val="24"/>
                <w:szCs w:val="24"/>
              </w:rPr>
              <w:t>Basic</w:t>
            </w:r>
            <w:r w:rsidRPr="00176CBD">
              <w:rPr>
                <w:rFonts w:asciiTheme="majorBidi" w:hAnsiTheme="majorBidi" w:cstheme="majorBidi"/>
                <w:sz w:val="24"/>
                <w:szCs w:val="24"/>
              </w:rPr>
              <w:t xml:space="preserve"> Or optional</w:t>
            </w:r>
          </w:p>
        </w:tc>
        <w:tc>
          <w:tcPr>
            <w:tcW w:w="5329" w:type="dxa"/>
            <w:gridSpan w:val="15"/>
          </w:tcPr>
          <w:p w14:paraId="233B755C" w14:textId="146A799B" w:rsidR="00176CBD" w:rsidRPr="008D4A93" w:rsidRDefault="00176CBD" w:rsidP="008D4A93">
            <w:pPr>
              <w:jc w:val="center"/>
              <w:rPr>
                <w:rFonts w:asciiTheme="majorBidi" w:hAnsiTheme="majorBidi" w:cstheme="majorBidi"/>
                <w:sz w:val="24"/>
                <w:szCs w:val="24"/>
              </w:rPr>
            </w:pPr>
            <w:r w:rsidRPr="008D4A93">
              <w:rPr>
                <w:rFonts w:asciiTheme="majorBidi" w:hAnsiTheme="majorBidi" w:cstheme="majorBidi"/>
                <w:sz w:val="24"/>
                <w:szCs w:val="24"/>
              </w:rPr>
              <w:t>Learning outcomes required from the program</w:t>
            </w:r>
          </w:p>
        </w:tc>
      </w:tr>
      <w:tr w:rsidR="00EC2A54" w14:paraId="26F94765" w14:textId="4B351C43" w:rsidTr="00EC2A54">
        <w:trPr>
          <w:trHeight w:val="467"/>
        </w:trPr>
        <w:tc>
          <w:tcPr>
            <w:tcW w:w="1014" w:type="dxa"/>
          </w:tcPr>
          <w:p w14:paraId="17049C9F" w14:textId="792AF53D"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 xml:space="preserve">Fourth </w:t>
            </w:r>
          </w:p>
        </w:tc>
        <w:tc>
          <w:tcPr>
            <w:tcW w:w="1396" w:type="dxa"/>
          </w:tcPr>
          <w:p w14:paraId="5DF3E3AD" w14:textId="33931994"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 xml:space="preserve">Petroleum refinery </w:t>
            </w:r>
          </w:p>
        </w:tc>
        <w:tc>
          <w:tcPr>
            <w:tcW w:w="1942" w:type="dxa"/>
            <w:gridSpan w:val="2"/>
          </w:tcPr>
          <w:p w14:paraId="219E223B" w14:textId="783E3769" w:rsidR="00176CBD" w:rsidRPr="00176CBD" w:rsidRDefault="00176CBD" w:rsidP="008D4A93">
            <w:pPr>
              <w:jc w:val="center"/>
              <w:rPr>
                <w:rFonts w:asciiTheme="majorBidi" w:hAnsiTheme="majorBidi" w:cstheme="majorBidi"/>
                <w:sz w:val="24"/>
                <w:szCs w:val="24"/>
              </w:rPr>
            </w:pPr>
            <w:r w:rsidRPr="00176CBD">
              <w:rPr>
                <w:rFonts w:asciiTheme="majorBidi" w:hAnsiTheme="majorBidi" w:cstheme="majorBidi"/>
                <w:sz w:val="24"/>
                <w:szCs w:val="24"/>
              </w:rPr>
              <w:t>Basic</w:t>
            </w:r>
          </w:p>
        </w:tc>
        <w:tc>
          <w:tcPr>
            <w:tcW w:w="1459" w:type="dxa"/>
            <w:gridSpan w:val="4"/>
          </w:tcPr>
          <w:p w14:paraId="2106930E" w14:textId="216B04A6"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Cognitive</w:t>
            </w:r>
          </w:p>
        </w:tc>
        <w:tc>
          <w:tcPr>
            <w:tcW w:w="1502" w:type="dxa"/>
            <w:gridSpan w:val="4"/>
          </w:tcPr>
          <w:p w14:paraId="5F4D90A5" w14:textId="1ECF2C6F"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Program specific objectives</w:t>
            </w:r>
          </w:p>
        </w:tc>
        <w:tc>
          <w:tcPr>
            <w:tcW w:w="1120" w:type="dxa"/>
            <w:gridSpan w:val="3"/>
          </w:tcPr>
          <w:p w14:paraId="3B099495" w14:textId="3A4903BD" w:rsidR="00176CBD" w:rsidRPr="008D4A93" w:rsidRDefault="00176CBD" w:rsidP="008D4A93">
            <w:pPr>
              <w:jc w:val="center"/>
              <w:rPr>
                <w:rFonts w:asciiTheme="majorBidi" w:hAnsiTheme="majorBidi" w:cstheme="majorBidi"/>
                <w:sz w:val="20"/>
                <w:szCs w:val="20"/>
              </w:rPr>
            </w:pPr>
            <w:r w:rsidRPr="008D4A93">
              <w:rPr>
                <w:rFonts w:asciiTheme="majorBidi" w:hAnsiTheme="majorBidi" w:cstheme="majorBidi"/>
                <w:sz w:val="20"/>
                <w:szCs w:val="20"/>
              </w:rPr>
              <w:t>Emotional and value</w:t>
            </w:r>
          </w:p>
        </w:tc>
        <w:tc>
          <w:tcPr>
            <w:tcW w:w="1248" w:type="dxa"/>
            <w:gridSpan w:val="4"/>
          </w:tcPr>
          <w:p w14:paraId="4F8A0204" w14:textId="12CB5147" w:rsidR="00176CBD" w:rsidRDefault="00176CBD" w:rsidP="008D4A93">
            <w:pPr>
              <w:jc w:val="center"/>
              <w:rPr>
                <w:rFonts w:asciiTheme="majorBidi" w:hAnsiTheme="majorBidi" w:cstheme="majorBidi"/>
                <w:sz w:val="28"/>
                <w:szCs w:val="28"/>
              </w:rPr>
            </w:pPr>
            <w:r w:rsidRPr="008D4A93">
              <w:rPr>
                <w:rFonts w:asciiTheme="majorBidi" w:hAnsiTheme="majorBidi" w:cstheme="majorBidi"/>
                <w:sz w:val="20"/>
                <w:szCs w:val="20"/>
              </w:rPr>
              <w:t>Transferred general and qualification skills (other skills related to employability and personal</w:t>
            </w:r>
            <w:r w:rsidRPr="008D4A93">
              <w:rPr>
                <w:rFonts w:asciiTheme="majorBidi" w:hAnsiTheme="majorBidi" w:cstheme="majorBidi"/>
                <w:sz w:val="28"/>
                <w:szCs w:val="28"/>
              </w:rPr>
              <w:t xml:space="preserve"> </w:t>
            </w:r>
            <w:r w:rsidRPr="008D4A93">
              <w:rPr>
                <w:rFonts w:asciiTheme="majorBidi" w:hAnsiTheme="majorBidi" w:cstheme="majorBidi"/>
                <w:sz w:val="20"/>
                <w:szCs w:val="20"/>
              </w:rPr>
              <w:t>development)</w:t>
            </w:r>
          </w:p>
        </w:tc>
      </w:tr>
      <w:tr w:rsidR="00EC2A54" w14:paraId="35D2155C" w14:textId="4EABDF9A" w:rsidTr="00EC2A54">
        <w:trPr>
          <w:gridAfter w:val="1"/>
          <w:wAfter w:w="30" w:type="dxa"/>
          <w:trHeight w:val="467"/>
        </w:trPr>
        <w:tc>
          <w:tcPr>
            <w:tcW w:w="1014" w:type="dxa"/>
          </w:tcPr>
          <w:p w14:paraId="4434BA0B" w14:textId="77777777" w:rsidR="00176CBD" w:rsidRDefault="00176CBD" w:rsidP="00DF0C66">
            <w:pPr>
              <w:jc w:val="both"/>
              <w:rPr>
                <w:rFonts w:asciiTheme="majorBidi" w:hAnsiTheme="majorBidi" w:cstheme="majorBidi"/>
                <w:sz w:val="28"/>
                <w:szCs w:val="28"/>
              </w:rPr>
            </w:pPr>
          </w:p>
        </w:tc>
        <w:tc>
          <w:tcPr>
            <w:tcW w:w="1396" w:type="dxa"/>
          </w:tcPr>
          <w:p w14:paraId="65701439" w14:textId="77777777" w:rsidR="00176CBD" w:rsidRDefault="00176CBD" w:rsidP="00DF0C66">
            <w:pPr>
              <w:jc w:val="both"/>
              <w:rPr>
                <w:rFonts w:asciiTheme="majorBidi" w:hAnsiTheme="majorBidi" w:cstheme="majorBidi"/>
                <w:sz w:val="28"/>
                <w:szCs w:val="28"/>
              </w:rPr>
            </w:pPr>
          </w:p>
        </w:tc>
        <w:tc>
          <w:tcPr>
            <w:tcW w:w="1912" w:type="dxa"/>
          </w:tcPr>
          <w:p w14:paraId="7D19414C" w14:textId="77777777" w:rsidR="00176CBD" w:rsidRDefault="00176CBD" w:rsidP="00DF0C66">
            <w:pPr>
              <w:jc w:val="both"/>
              <w:rPr>
                <w:rFonts w:asciiTheme="majorBidi" w:hAnsiTheme="majorBidi" w:cstheme="majorBidi"/>
                <w:sz w:val="28"/>
                <w:szCs w:val="28"/>
              </w:rPr>
            </w:pPr>
          </w:p>
        </w:tc>
        <w:tc>
          <w:tcPr>
            <w:tcW w:w="371" w:type="dxa"/>
            <w:gridSpan w:val="2"/>
          </w:tcPr>
          <w:p w14:paraId="6B0460B4" w14:textId="71524B2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A1</w:t>
            </w:r>
          </w:p>
        </w:tc>
        <w:tc>
          <w:tcPr>
            <w:tcW w:w="370" w:type="dxa"/>
          </w:tcPr>
          <w:p w14:paraId="356C82DF" w14:textId="495E29B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A2</w:t>
            </w:r>
          </w:p>
        </w:tc>
        <w:tc>
          <w:tcPr>
            <w:tcW w:w="370" w:type="dxa"/>
          </w:tcPr>
          <w:p w14:paraId="1E0933D1" w14:textId="6638083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A3</w:t>
            </w:r>
          </w:p>
        </w:tc>
        <w:tc>
          <w:tcPr>
            <w:tcW w:w="378" w:type="dxa"/>
          </w:tcPr>
          <w:p w14:paraId="6CFA047C" w14:textId="5EE342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A4</w:t>
            </w:r>
          </w:p>
        </w:tc>
        <w:tc>
          <w:tcPr>
            <w:tcW w:w="362" w:type="dxa"/>
          </w:tcPr>
          <w:p w14:paraId="4A530D1D" w14:textId="1666E05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B1</w:t>
            </w:r>
          </w:p>
        </w:tc>
        <w:tc>
          <w:tcPr>
            <w:tcW w:w="362" w:type="dxa"/>
          </w:tcPr>
          <w:p w14:paraId="2CBC7D84" w14:textId="1D0A72F4"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B2</w:t>
            </w:r>
          </w:p>
        </w:tc>
        <w:tc>
          <w:tcPr>
            <w:tcW w:w="398" w:type="dxa"/>
          </w:tcPr>
          <w:p w14:paraId="1BA35876" w14:textId="4EE39639"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B3</w:t>
            </w:r>
          </w:p>
        </w:tc>
        <w:tc>
          <w:tcPr>
            <w:tcW w:w="380" w:type="dxa"/>
          </w:tcPr>
          <w:p w14:paraId="5523B92F" w14:textId="0F24DD8F"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B4</w:t>
            </w:r>
          </w:p>
        </w:tc>
        <w:tc>
          <w:tcPr>
            <w:tcW w:w="362" w:type="dxa"/>
          </w:tcPr>
          <w:p w14:paraId="4CFF0D60" w14:textId="6BA28B3A"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C1</w:t>
            </w:r>
          </w:p>
        </w:tc>
        <w:tc>
          <w:tcPr>
            <w:tcW w:w="362" w:type="dxa"/>
          </w:tcPr>
          <w:p w14:paraId="73C0D3A7" w14:textId="672B8941"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C2</w:t>
            </w:r>
          </w:p>
        </w:tc>
        <w:tc>
          <w:tcPr>
            <w:tcW w:w="396" w:type="dxa"/>
          </w:tcPr>
          <w:p w14:paraId="6BFA0450" w14:textId="3182DAF7"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C3</w:t>
            </w:r>
          </w:p>
        </w:tc>
        <w:tc>
          <w:tcPr>
            <w:tcW w:w="380" w:type="dxa"/>
          </w:tcPr>
          <w:p w14:paraId="69CB211D" w14:textId="70CB8792"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D1</w:t>
            </w:r>
          </w:p>
        </w:tc>
        <w:tc>
          <w:tcPr>
            <w:tcW w:w="370" w:type="dxa"/>
          </w:tcPr>
          <w:p w14:paraId="101676E8" w14:textId="373E0D43"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D2</w:t>
            </w:r>
          </w:p>
        </w:tc>
        <w:tc>
          <w:tcPr>
            <w:tcW w:w="468" w:type="dxa"/>
          </w:tcPr>
          <w:p w14:paraId="32AE0551" w14:textId="191E7556" w:rsidR="00176CBD" w:rsidRPr="00176CBD" w:rsidRDefault="00176CBD" w:rsidP="00DF0C66">
            <w:pPr>
              <w:jc w:val="both"/>
              <w:rPr>
                <w:rFonts w:asciiTheme="majorBidi" w:hAnsiTheme="majorBidi" w:cstheme="majorBidi"/>
                <w:sz w:val="20"/>
                <w:szCs w:val="20"/>
              </w:rPr>
            </w:pPr>
            <w:r w:rsidRPr="00176CBD">
              <w:rPr>
                <w:rFonts w:asciiTheme="majorBidi" w:hAnsiTheme="majorBidi" w:cstheme="majorBidi"/>
                <w:sz w:val="20"/>
                <w:szCs w:val="20"/>
              </w:rPr>
              <w:t>D3</w:t>
            </w:r>
          </w:p>
        </w:tc>
      </w:tr>
      <w:tr w:rsidR="00EC2A54" w14:paraId="6A86FCC2" w14:textId="34491774" w:rsidTr="00EC2A54">
        <w:trPr>
          <w:gridAfter w:val="1"/>
          <w:wAfter w:w="30" w:type="dxa"/>
          <w:trHeight w:val="482"/>
        </w:trPr>
        <w:tc>
          <w:tcPr>
            <w:tcW w:w="1014" w:type="dxa"/>
          </w:tcPr>
          <w:p w14:paraId="578A2A56" w14:textId="77777777" w:rsidR="00176CBD" w:rsidRDefault="00176CBD" w:rsidP="00DF0C66">
            <w:pPr>
              <w:jc w:val="both"/>
              <w:rPr>
                <w:rFonts w:asciiTheme="majorBidi" w:hAnsiTheme="majorBidi" w:cstheme="majorBidi"/>
                <w:sz w:val="28"/>
                <w:szCs w:val="28"/>
              </w:rPr>
            </w:pPr>
          </w:p>
        </w:tc>
        <w:tc>
          <w:tcPr>
            <w:tcW w:w="1396" w:type="dxa"/>
          </w:tcPr>
          <w:p w14:paraId="2B77A070" w14:textId="77777777" w:rsidR="00176CBD" w:rsidRDefault="00176CBD" w:rsidP="00DF0C66">
            <w:pPr>
              <w:jc w:val="both"/>
              <w:rPr>
                <w:rFonts w:asciiTheme="majorBidi" w:hAnsiTheme="majorBidi" w:cstheme="majorBidi"/>
                <w:sz w:val="28"/>
                <w:szCs w:val="28"/>
              </w:rPr>
            </w:pPr>
          </w:p>
        </w:tc>
        <w:tc>
          <w:tcPr>
            <w:tcW w:w="1912" w:type="dxa"/>
          </w:tcPr>
          <w:p w14:paraId="48201813" w14:textId="77777777" w:rsidR="00176CBD" w:rsidRDefault="00176CBD" w:rsidP="00DF0C66">
            <w:pPr>
              <w:jc w:val="both"/>
              <w:rPr>
                <w:rFonts w:asciiTheme="majorBidi" w:hAnsiTheme="majorBidi" w:cstheme="majorBidi"/>
                <w:sz w:val="28"/>
                <w:szCs w:val="28"/>
              </w:rPr>
            </w:pPr>
          </w:p>
        </w:tc>
        <w:tc>
          <w:tcPr>
            <w:tcW w:w="371" w:type="dxa"/>
            <w:gridSpan w:val="2"/>
          </w:tcPr>
          <w:p w14:paraId="0EC521A5" w14:textId="6C926B0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27F72B72" w14:textId="41AD7C13"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73038B94" w14:textId="377DB97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8" w:type="dxa"/>
          </w:tcPr>
          <w:p w14:paraId="63D874E2" w14:textId="6D4219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01958D86" w14:textId="1BE2A1B6"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B14E4C2" w14:textId="60627731"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8" w:type="dxa"/>
          </w:tcPr>
          <w:p w14:paraId="25A95D93" w14:textId="3C8375DB"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7122EC94" w14:textId="1A4D3158"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1786091E" w14:textId="1E6ACE32"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62" w:type="dxa"/>
          </w:tcPr>
          <w:p w14:paraId="54A6F31C" w14:textId="027503BF"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96" w:type="dxa"/>
          </w:tcPr>
          <w:p w14:paraId="4D9CDA5E" w14:textId="5E1D76F9"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80" w:type="dxa"/>
          </w:tcPr>
          <w:p w14:paraId="6C89BE46" w14:textId="2B6A1E5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370" w:type="dxa"/>
          </w:tcPr>
          <w:p w14:paraId="101673B4" w14:textId="211A4E4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c>
          <w:tcPr>
            <w:tcW w:w="468" w:type="dxa"/>
          </w:tcPr>
          <w:p w14:paraId="73158631" w14:textId="093940B4" w:rsidR="00176CBD" w:rsidRDefault="00176CBD" w:rsidP="00DF0C66">
            <w:pPr>
              <w:jc w:val="both"/>
              <w:rPr>
                <w:rFonts w:asciiTheme="majorBidi" w:hAnsiTheme="majorBidi" w:cstheme="majorBidi"/>
                <w:sz w:val="28"/>
                <w:szCs w:val="28"/>
              </w:rPr>
            </w:pPr>
            <w:r>
              <w:rPr>
                <w:rFonts w:asciiTheme="majorBidi" w:hAnsiTheme="majorBidi" w:cstheme="majorBidi"/>
                <w:sz w:val="28"/>
                <w:szCs w:val="28"/>
              </w:rPr>
              <w:sym w:font="Wingdings" w:char="F0FC"/>
            </w:r>
          </w:p>
        </w:tc>
      </w:tr>
      <w:tr w:rsidR="00EC2A54" w14:paraId="034982C1" w14:textId="49F124BD" w:rsidTr="00EC2A54">
        <w:trPr>
          <w:gridAfter w:val="1"/>
          <w:wAfter w:w="30" w:type="dxa"/>
          <w:trHeight w:val="467"/>
        </w:trPr>
        <w:tc>
          <w:tcPr>
            <w:tcW w:w="1014" w:type="dxa"/>
          </w:tcPr>
          <w:p w14:paraId="579B7E4F" w14:textId="77777777" w:rsidR="00176CBD" w:rsidRDefault="00176CBD" w:rsidP="00DF0C66">
            <w:pPr>
              <w:jc w:val="both"/>
              <w:rPr>
                <w:rFonts w:asciiTheme="majorBidi" w:hAnsiTheme="majorBidi" w:cstheme="majorBidi"/>
                <w:sz w:val="28"/>
                <w:szCs w:val="28"/>
              </w:rPr>
            </w:pPr>
          </w:p>
        </w:tc>
        <w:tc>
          <w:tcPr>
            <w:tcW w:w="1396" w:type="dxa"/>
          </w:tcPr>
          <w:p w14:paraId="223C0491" w14:textId="77777777" w:rsidR="00176CBD" w:rsidRDefault="00176CBD" w:rsidP="00DF0C66">
            <w:pPr>
              <w:jc w:val="both"/>
              <w:rPr>
                <w:rFonts w:asciiTheme="majorBidi" w:hAnsiTheme="majorBidi" w:cstheme="majorBidi"/>
                <w:sz w:val="28"/>
                <w:szCs w:val="28"/>
              </w:rPr>
            </w:pPr>
          </w:p>
        </w:tc>
        <w:tc>
          <w:tcPr>
            <w:tcW w:w="1912" w:type="dxa"/>
          </w:tcPr>
          <w:p w14:paraId="6BE6B942" w14:textId="77777777" w:rsidR="00176CBD" w:rsidRDefault="00176CBD" w:rsidP="00DF0C66">
            <w:pPr>
              <w:jc w:val="both"/>
              <w:rPr>
                <w:rFonts w:asciiTheme="majorBidi" w:hAnsiTheme="majorBidi" w:cstheme="majorBidi"/>
                <w:sz w:val="28"/>
                <w:szCs w:val="28"/>
              </w:rPr>
            </w:pPr>
          </w:p>
        </w:tc>
        <w:tc>
          <w:tcPr>
            <w:tcW w:w="371" w:type="dxa"/>
            <w:gridSpan w:val="2"/>
          </w:tcPr>
          <w:p w14:paraId="3289423D" w14:textId="2894B4BF" w:rsidR="00176CBD" w:rsidRDefault="00176CBD" w:rsidP="00DF0C66">
            <w:pPr>
              <w:jc w:val="both"/>
              <w:rPr>
                <w:rFonts w:asciiTheme="majorBidi" w:hAnsiTheme="majorBidi" w:cstheme="majorBidi"/>
                <w:sz w:val="28"/>
                <w:szCs w:val="28"/>
              </w:rPr>
            </w:pPr>
          </w:p>
        </w:tc>
        <w:tc>
          <w:tcPr>
            <w:tcW w:w="370" w:type="dxa"/>
          </w:tcPr>
          <w:p w14:paraId="0E7AD1FA" w14:textId="77777777" w:rsidR="00176CBD" w:rsidRDefault="00176CBD" w:rsidP="00DF0C66">
            <w:pPr>
              <w:jc w:val="both"/>
              <w:rPr>
                <w:rFonts w:asciiTheme="majorBidi" w:hAnsiTheme="majorBidi" w:cstheme="majorBidi"/>
                <w:sz w:val="28"/>
                <w:szCs w:val="28"/>
              </w:rPr>
            </w:pPr>
          </w:p>
        </w:tc>
        <w:tc>
          <w:tcPr>
            <w:tcW w:w="370" w:type="dxa"/>
          </w:tcPr>
          <w:p w14:paraId="7B4D1C43" w14:textId="77777777" w:rsidR="00176CBD" w:rsidRDefault="00176CBD" w:rsidP="00DF0C66">
            <w:pPr>
              <w:jc w:val="both"/>
              <w:rPr>
                <w:rFonts w:asciiTheme="majorBidi" w:hAnsiTheme="majorBidi" w:cstheme="majorBidi"/>
                <w:sz w:val="28"/>
                <w:szCs w:val="28"/>
              </w:rPr>
            </w:pPr>
          </w:p>
        </w:tc>
        <w:tc>
          <w:tcPr>
            <w:tcW w:w="378" w:type="dxa"/>
          </w:tcPr>
          <w:p w14:paraId="17DEB9D3" w14:textId="77777777" w:rsidR="00176CBD" w:rsidRDefault="00176CBD" w:rsidP="00DF0C66">
            <w:pPr>
              <w:jc w:val="both"/>
              <w:rPr>
                <w:rFonts w:asciiTheme="majorBidi" w:hAnsiTheme="majorBidi" w:cstheme="majorBidi"/>
                <w:sz w:val="28"/>
                <w:szCs w:val="28"/>
              </w:rPr>
            </w:pPr>
          </w:p>
        </w:tc>
        <w:tc>
          <w:tcPr>
            <w:tcW w:w="362" w:type="dxa"/>
          </w:tcPr>
          <w:p w14:paraId="4CA69030" w14:textId="77777777" w:rsidR="00176CBD" w:rsidRDefault="00176CBD" w:rsidP="00DF0C66">
            <w:pPr>
              <w:jc w:val="both"/>
              <w:rPr>
                <w:rFonts w:asciiTheme="majorBidi" w:hAnsiTheme="majorBidi" w:cstheme="majorBidi"/>
                <w:sz w:val="28"/>
                <w:szCs w:val="28"/>
              </w:rPr>
            </w:pPr>
          </w:p>
        </w:tc>
        <w:tc>
          <w:tcPr>
            <w:tcW w:w="362" w:type="dxa"/>
          </w:tcPr>
          <w:p w14:paraId="2FAFD7DE" w14:textId="77777777" w:rsidR="00176CBD" w:rsidRDefault="00176CBD" w:rsidP="00DF0C66">
            <w:pPr>
              <w:jc w:val="both"/>
              <w:rPr>
                <w:rFonts w:asciiTheme="majorBidi" w:hAnsiTheme="majorBidi" w:cstheme="majorBidi"/>
                <w:sz w:val="28"/>
                <w:szCs w:val="28"/>
              </w:rPr>
            </w:pPr>
          </w:p>
        </w:tc>
        <w:tc>
          <w:tcPr>
            <w:tcW w:w="398" w:type="dxa"/>
          </w:tcPr>
          <w:p w14:paraId="35F46898" w14:textId="77777777" w:rsidR="00176CBD" w:rsidRDefault="00176CBD" w:rsidP="00DF0C66">
            <w:pPr>
              <w:jc w:val="both"/>
              <w:rPr>
                <w:rFonts w:asciiTheme="majorBidi" w:hAnsiTheme="majorBidi" w:cstheme="majorBidi"/>
                <w:sz w:val="28"/>
                <w:szCs w:val="28"/>
              </w:rPr>
            </w:pPr>
          </w:p>
        </w:tc>
        <w:tc>
          <w:tcPr>
            <w:tcW w:w="380" w:type="dxa"/>
          </w:tcPr>
          <w:p w14:paraId="700C4CD6" w14:textId="77777777" w:rsidR="00176CBD" w:rsidRDefault="00176CBD" w:rsidP="00DF0C66">
            <w:pPr>
              <w:jc w:val="both"/>
              <w:rPr>
                <w:rFonts w:asciiTheme="majorBidi" w:hAnsiTheme="majorBidi" w:cstheme="majorBidi"/>
                <w:sz w:val="28"/>
                <w:szCs w:val="28"/>
              </w:rPr>
            </w:pPr>
          </w:p>
        </w:tc>
        <w:tc>
          <w:tcPr>
            <w:tcW w:w="362" w:type="dxa"/>
          </w:tcPr>
          <w:p w14:paraId="14E40FCD" w14:textId="77777777" w:rsidR="00176CBD" w:rsidRDefault="00176CBD" w:rsidP="00DF0C66">
            <w:pPr>
              <w:jc w:val="both"/>
              <w:rPr>
                <w:rFonts w:asciiTheme="majorBidi" w:hAnsiTheme="majorBidi" w:cstheme="majorBidi"/>
                <w:sz w:val="28"/>
                <w:szCs w:val="28"/>
              </w:rPr>
            </w:pPr>
          </w:p>
        </w:tc>
        <w:tc>
          <w:tcPr>
            <w:tcW w:w="362" w:type="dxa"/>
          </w:tcPr>
          <w:p w14:paraId="344C43F7" w14:textId="77777777" w:rsidR="00176CBD" w:rsidRDefault="00176CBD" w:rsidP="00DF0C66">
            <w:pPr>
              <w:jc w:val="both"/>
              <w:rPr>
                <w:rFonts w:asciiTheme="majorBidi" w:hAnsiTheme="majorBidi" w:cstheme="majorBidi"/>
                <w:sz w:val="28"/>
                <w:szCs w:val="28"/>
              </w:rPr>
            </w:pPr>
          </w:p>
        </w:tc>
        <w:tc>
          <w:tcPr>
            <w:tcW w:w="396" w:type="dxa"/>
          </w:tcPr>
          <w:p w14:paraId="757DC96E" w14:textId="77777777" w:rsidR="00176CBD" w:rsidRDefault="00176CBD" w:rsidP="00DF0C66">
            <w:pPr>
              <w:jc w:val="both"/>
              <w:rPr>
                <w:rFonts w:asciiTheme="majorBidi" w:hAnsiTheme="majorBidi" w:cstheme="majorBidi"/>
                <w:sz w:val="28"/>
                <w:szCs w:val="28"/>
              </w:rPr>
            </w:pPr>
          </w:p>
        </w:tc>
        <w:tc>
          <w:tcPr>
            <w:tcW w:w="380" w:type="dxa"/>
          </w:tcPr>
          <w:p w14:paraId="7C674F90" w14:textId="735DEDEE" w:rsidR="00176CBD" w:rsidRDefault="00176CBD" w:rsidP="00DF0C66">
            <w:pPr>
              <w:jc w:val="both"/>
              <w:rPr>
                <w:rFonts w:asciiTheme="majorBidi" w:hAnsiTheme="majorBidi" w:cstheme="majorBidi"/>
                <w:sz w:val="28"/>
                <w:szCs w:val="28"/>
              </w:rPr>
            </w:pPr>
          </w:p>
        </w:tc>
        <w:tc>
          <w:tcPr>
            <w:tcW w:w="370" w:type="dxa"/>
          </w:tcPr>
          <w:p w14:paraId="5DE592AC" w14:textId="77777777" w:rsidR="00176CBD" w:rsidRDefault="00176CBD" w:rsidP="00DF0C66">
            <w:pPr>
              <w:jc w:val="both"/>
              <w:rPr>
                <w:rFonts w:asciiTheme="majorBidi" w:hAnsiTheme="majorBidi" w:cstheme="majorBidi"/>
                <w:sz w:val="28"/>
                <w:szCs w:val="28"/>
              </w:rPr>
            </w:pPr>
          </w:p>
        </w:tc>
        <w:tc>
          <w:tcPr>
            <w:tcW w:w="468" w:type="dxa"/>
          </w:tcPr>
          <w:p w14:paraId="431B42E6" w14:textId="77777777" w:rsidR="00176CBD" w:rsidRDefault="00176CBD" w:rsidP="00DF0C66">
            <w:pPr>
              <w:jc w:val="both"/>
              <w:rPr>
                <w:rFonts w:asciiTheme="majorBidi" w:hAnsiTheme="majorBidi" w:cstheme="majorBidi"/>
                <w:sz w:val="28"/>
                <w:szCs w:val="28"/>
              </w:rPr>
            </w:pPr>
          </w:p>
        </w:tc>
      </w:tr>
    </w:tbl>
    <w:p w14:paraId="5E2CE7B4" w14:textId="77777777" w:rsidR="008D4A93" w:rsidRDefault="008D4A93" w:rsidP="00DF0C66">
      <w:pPr>
        <w:jc w:val="both"/>
        <w:rPr>
          <w:rFonts w:asciiTheme="majorBidi" w:hAnsiTheme="majorBidi" w:cstheme="majorBidi"/>
          <w:sz w:val="28"/>
          <w:szCs w:val="28"/>
        </w:rPr>
      </w:pPr>
    </w:p>
    <w:p w14:paraId="3C0CC6EA" w14:textId="77777777" w:rsidR="00DF0C66" w:rsidRPr="005B3250" w:rsidRDefault="00DF0C66" w:rsidP="00DF0C66">
      <w:pPr>
        <w:jc w:val="both"/>
        <w:rPr>
          <w:rFonts w:asciiTheme="majorBidi" w:hAnsiTheme="majorBidi" w:cstheme="majorBidi"/>
          <w:sz w:val="28"/>
          <w:szCs w:val="28"/>
        </w:rPr>
      </w:pPr>
    </w:p>
    <w:sectPr w:rsidR="00DF0C66" w:rsidRPr="005B3250" w:rsidSect="00176CBD">
      <w:pgSz w:w="12240" w:h="15840"/>
      <w:pgMar w:top="1440" w:right="1440" w:bottom="1440" w:left="144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N7Q0MDI0NDI2MDFU0lEKTi0uzszPAykwrAUAOKsFjSwAAAA="/>
  </w:docVars>
  <w:rsids>
    <w:rsidRoot w:val="00E97EA9"/>
    <w:rsid w:val="00176CBD"/>
    <w:rsid w:val="005B3250"/>
    <w:rsid w:val="006446B4"/>
    <w:rsid w:val="00891BC7"/>
    <w:rsid w:val="008D4A93"/>
    <w:rsid w:val="00C66424"/>
    <w:rsid w:val="00DF0C66"/>
    <w:rsid w:val="00E97EA9"/>
    <w:rsid w:val="00EC2A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C173"/>
  <w15:chartTrackingRefBased/>
  <w15:docId w15:val="{0FECE5AE-815C-4638-B002-61DEBF31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DBED-CCB6-4B98-ADC6-30B1C8E15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2021-10-02T18:11:00Z</dcterms:created>
  <dcterms:modified xsi:type="dcterms:W3CDTF">2021-10-02T19:21:00Z</dcterms:modified>
</cp:coreProperties>
</file>